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420"/>
        <w:jc w:val="center"/>
        <w:rPr>
          <w:rFonts w:ascii="方正小标宋简体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南江县教育科技体育局</w:t>
      </w:r>
    </w:p>
    <w:p>
      <w:pPr>
        <w:spacing w:line="640" w:lineRule="exact"/>
        <w:ind w:firstLine="420"/>
        <w:jc w:val="center"/>
        <w:rPr>
          <w:rFonts w:ascii="方正小标宋简体" w:eastAsia="方正小标宋简体" w:cs="Times New Roman"/>
          <w:b/>
          <w:bCs/>
          <w:sz w:val="36"/>
          <w:szCs w:val="36"/>
        </w:rPr>
      </w:pPr>
      <w:r>
        <w:rPr>
          <w:rFonts w:ascii="方正小标宋简体" w:eastAsia="方正小标宋简体" w:cs="方正小标宋简体"/>
          <w:b/>
          <w:bCs/>
          <w:sz w:val="44"/>
          <w:szCs w:val="44"/>
        </w:rPr>
        <w:t>2019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年体育馆免费低收费开放实施方案</w:t>
      </w:r>
    </w:p>
    <w:p>
      <w:pPr>
        <w:spacing w:line="560" w:lineRule="exact"/>
        <w:ind w:firstLine="420"/>
        <w:rPr>
          <w:rFonts w:ascii="仿宋_GB2312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为推进我县体育馆免费低收费开放工作的实施，满足人民群众日益增长的健身需求，根据《体育总局办公厅关于做好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hint="eastAsia" w:ascii="仿宋_GB2312" w:eastAsia="仿宋_GB2312" w:cs="仿宋_GB2312"/>
          <w:sz w:val="32"/>
          <w:szCs w:val="32"/>
        </w:rPr>
        <w:t>年大型体育场馆免费低收费开放工作有关事宜的通知》（体群字〔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49</w:t>
      </w:r>
      <w:r>
        <w:rPr>
          <w:rFonts w:hint="eastAsia" w:ascii="仿宋_GB2312" w:eastAsia="仿宋_GB2312" w:cs="仿宋_GB2312"/>
          <w:sz w:val="32"/>
          <w:szCs w:val="32"/>
        </w:rPr>
        <w:t>号）文件精神</w:t>
      </w:r>
      <w:r>
        <w:rPr>
          <w:rFonts w:ascii="仿宋_GB2312" w:eastAsia="仿宋_GB2312" w:cs="仿宋_GB2312"/>
          <w:sz w:val="32"/>
          <w:szCs w:val="32"/>
        </w:rPr>
        <w:t xml:space="preserve">, </w:t>
      </w:r>
      <w:r>
        <w:rPr>
          <w:rFonts w:hint="eastAsia" w:ascii="仿宋_GB2312" w:eastAsia="仿宋_GB2312" w:cs="仿宋_GB2312"/>
          <w:sz w:val="32"/>
          <w:szCs w:val="32"/>
        </w:rPr>
        <w:t>结合本体育馆实际情况，就推进南江县体育馆向社会免费、低收费开放工作，特制定如下方案：</w:t>
      </w:r>
    </w:p>
    <w:p>
      <w:pPr>
        <w:spacing w:line="560" w:lineRule="exact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一、开放原则</w:t>
      </w:r>
    </w:p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（一）坚持政府统筹，多方参与。以政府为主导、以教育科技体育局为主体，加强部门协作，引导社会力量积极参与，形成加快推动体育场馆向社会开放的政策体系。</w:t>
      </w:r>
    </w:p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（二）坚持活动优先，安全为重。体育场馆要首先保证各类活动需要和日常锻炼需求，优先向青少年学生和社会组织开放，加强安全管理，明确安全职责，形成体育场馆开放的安全保障机制。</w:t>
      </w:r>
    </w:p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（三）坚持服务公众，体现公益。明确服务对象，完善服务条件，建立健全服务规范，立足公益，积极探索体育场馆开放多元化的机制。</w:t>
      </w:r>
    </w:p>
    <w:p>
      <w:pPr>
        <w:spacing w:line="560" w:lineRule="exact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二、开放目标</w:t>
      </w:r>
    </w:p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到</w:t>
      </w: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>年，基本建立管理规范、监督有力、评价科学的体育场馆开放制度体系；基本形成政府、部门和社会力量相互衔接的开放工作推进机制，为推动全民健身事业，提高全民身体素质和健康水平做出积极贡献。</w:t>
      </w:r>
    </w:p>
    <w:p>
      <w:pPr>
        <w:spacing w:line="560" w:lineRule="exact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三、开放场馆</w:t>
      </w:r>
    </w:p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篮球馆、羽毛球馆、乒乓球馆</w:t>
      </w:r>
    </w:p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四、开放对象</w:t>
      </w:r>
    </w:p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全县有锻炼需求的居民和社会组织</w:t>
      </w:r>
    </w:p>
    <w:p>
      <w:pPr>
        <w:spacing w:line="560" w:lineRule="exact"/>
        <w:ind w:firstLine="636" w:firstLineChars="198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五、开放时间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sz w:val="32"/>
          <w:szCs w:val="32"/>
        </w:rPr>
        <w:t>、该场馆全年对外免费开放，开放时间为：上午</w:t>
      </w:r>
      <w:r>
        <w:rPr>
          <w:rFonts w:ascii="仿宋_GB2312" w:hAnsi="宋体" w:eastAsia="仿宋_GB2312" w:cs="仿宋_GB2312"/>
          <w:sz w:val="32"/>
          <w:szCs w:val="32"/>
        </w:rPr>
        <w:t>8</w:t>
      </w:r>
      <w:r>
        <w:rPr>
          <w:rFonts w:hint="eastAsia" w:ascii="仿宋_GB2312" w:hAnsi="宋体" w:eastAsia="仿宋_GB2312" w:cs="仿宋_GB2312"/>
          <w:sz w:val="32"/>
          <w:szCs w:val="32"/>
        </w:rPr>
        <w:t>：</w:t>
      </w:r>
      <w:r>
        <w:rPr>
          <w:rFonts w:ascii="仿宋_GB2312" w:hAnsi="宋体" w:eastAsia="仿宋_GB2312" w:cs="仿宋_GB2312"/>
          <w:sz w:val="32"/>
          <w:szCs w:val="32"/>
        </w:rPr>
        <w:t>00—12:00</w:t>
      </w:r>
      <w:r>
        <w:rPr>
          <w:rFonts w:hint="eastAsia" w:ascii="仿宋_GB2312" w:hAnsi="宋体" w:eastAsia="仿宋_GB2312" w:cs="仿宋_GB2312"/>
          <w:sz w:val="32"/>
          <w:szCs w:val="32"/>
        </w:rPr>
        <w:t>；下午</w:t>
      </w:r>
      <w:r>
        <w:rPr>
          <w:rFonts w:ascii="仿宋_GB2312" w:hAnsi="宋体" w:eastAsia="仿宋_GB2312" w:cs="仿宋_GB2312"/>
          <w:sz w:val="32"/>
          <w:szCs w:val="32"/>
        </w:rPr>
        <w:t>2:00—6:00</w:t>
      </w:r>
      <w:r>
        <w:rPr>
          <w:rFonts w:hint="eastAsia" w:ascii="仿宋_GB2312" w:hAnsi="宋体" w:eastAsia="仿宋_GB2312" w:cs="仿宋_GB2312"/>
          <w:sz w:val="32"/>
          <w:szCs w:val="32"/>
        </w:rPr>
        <w:t>；晚上</w:t>
      </w:r>
      <w:r>
        <w:rPr>
          <w:rFonts w:ascii="仿宋_GB2312" w:hAnsi="宋体" w:eastAsia="仿宋_GB2312" w:cs="仿宋_GB2312"/>
          <w:sz w:val="32"/>
          <w:szCs w:val="32"/>
        </w:rPr>
        <w:t xml:space="preserve">7:00—9:00 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</w:rPr>
        <w:t>、遇紧急情况、重大赛事活动或体育馆维修维护需调整开放时间，场馆对外提前</w:t>
      </w:r>
      <w:r>
        <w:rPr>
          <w:rFonts w:ascii="仿宋_GB2312" w:hAnsi="宋体" w:eastAsia="仿宋_GB2312" w:cs="仿宋_GB2312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sz w:val="32"/>
          <w:szCs w:val="32"/>
        </w:rPr>
        <w:t>天公示。</w:t>
      </w:r>
    </w:p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六、开放办法</w:t>
      </w:r>
    </w:p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（一）建立健全体育场馆安全管理规范，明确的责任区分办法和完善的安全风险防控条件、机制。对体育场馆开放管理人员进行相应的业务培训，不断提高业务能力和水平。制定具体场馆开放的安保实施方案和突发事故紧急处置预案，落实安全风险防范措施，加强开放时段治安巡查，做好场馆开放的安全保卫工作。</w:t>
      </w:r>
    </w:p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（二）加强体育场馆开放的信息公开工作，通过多种方式，公开场馆开放的时段、区域、项目和相关服务，公告使用体育场馆的程序、途径和办法。建立场馆开放信息统计和上报制度，及时向上级主管部门提供体育场馆开放有关信息。</w:t>
      </w:r>
    </w:p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（三）体育馆定期对场馆、设施、器材进行检查和维护。</w:t>
      </w:r>
    </w:p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（四）健身人员入场需登记，听从工作人员的安排，由工作人员分配场地。入馆活动的人员需服从工作人员的管理并遵守体育场馆的管理规定。</w:t>
      </w:r>
    </w:p>
    <w:p>
      <w:pPr>
        <w:spacing w:line="560" w:lineRule="exact"/>
        <w:ind w:firstLine="6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（五）如果开放场地有训练竞赛、大型活动，必须优先保证训练竞赛和大型活动的需要。</w:t>
      </w:r>
    </w:p>
    <w:p>
      <w:pPr>
        <w:spacing w:line="560" w:lineRule="exact"/>
        <w:ind w:firstLine="6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（六）制定计划，按时举行各类公益性体育赛事活动；体育讲座、展览；积极开展体育健身技能培训；加大宣传力度，进行国民体质测试。</w:t>
      </w:r>
    </w:p>
    <w:p>
      <w:pPr>
        <w:spacing w:line="560" w:lineRule="exact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七、管理措施</w:t>
      </w:r>
    </w:p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（一）制定《南江县体育场馆对外免费开放实施方案》等各类制度，并予以公布。</w:t>
      </w:r>
    </w:p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（二）在体育场馆入口处张贴入场须知，馆内张贴工作人员岗位职责。管理人员建立巡查记录，每日巡查体育场馆情况并做登记。</w:t>
      </w:r>
    </w:p>
    <w:p>
      <w:pPr>
        <w:spacing w:line="560" w:lineRule="exact"/>
        <w:ind w:firstLine="608" w:firstLineChars="19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本方案为试行方案，在今后开放的实际操作过程中，体育馆将结合开放实际情况不断修改完善。</w:t>
      </w:r>
    </w:p>
    <w:p>
      <w:pPr>
        <w:spacing w:line="560" w:lineRule="exact"/>
        <w:ind w:firstLine="608" w:firstLineChars="19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本方案解释权属南江县教育科技体育局，未尽事宜另行通知。</w:t>
      </w:r>
    </w:p>
    <w:p>
      <w:pPr>
        <w:spacing w:line="560" w:lineRule="exact"/>
        <w:ind w:firstLine="420"/>
        <w:rPr>
          <w:rFonts w:ascii="仿宋_GB2312" w:eastAsia="仿宋_GB2312" w:cs="Times New Roman"/>
          <w:sz w:val="32"/>
          <w:szCs w:val="32"/>
        </w:rPr>
      </w:pPr>
    </w:p>
    <w:p>
      <w:pPr>
        <w:spacing w:line="560" w:lineRule="exact"/>
        <w:ind w:firstLine="420"/>
        <w:rPr>
          <w:rFonts w:ascii="仿宋_GB2312" w:eastAsia="仿宋_GB2312" w:cs="Times New Roman"/>
          <w:sz w:val="32"/>
          <w:szCs w:val="32"/>
        </w:rPr>
      </w:pPr>
    </w:p>
    <w:p>
      <w:pPr>
        <w:spacing w:line="560" w:lineRule="exact"/>
        <w:ind w:firstLine="42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 w:cs="仿宋_GB2312"/>
          <w:sz w:val="32"/>
          <w:szCs w:val="32"/>
        </w:rPr>
        <w:t>南江县教育科技体育局</w:t>
      </w:r>
    </w:p>
    <w:p>
      <w:pPr>
        <w:spacing w:line="560" w:lineRule="exact"/>
        <w:ind w:firstLine="42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2019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28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rPr>
          <w:rFonts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仿宋_GB2312" w:eastAsia="仿宋_GB2312" w:cs="Times New Roman"/>
        <w:sz w:val="28"/>
        <w:szCs w:val="28"/>
      </w:rPr>
    </w:pP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92D31AF"/>
    <w:rsid w:val="00287116"/>
    <w:rsid w:val="00346E57"/>
    <w:rsid w:val="00523A30"/>
    <w:rsid w:val="007853D6"/>
    <w:rsid w:val="007A398B"/>
    <w:rsid w:val="008F02D3"/>
    <w:rsid w:val="00A22107"/>
    <w:rsid w:val="00AB6EF8"/>
    <w:rsid w:val="00D411F2"/>
    <w:rsid w:val="00F265AD"/>
    <w:rsid w:val="072F163B"/>
    <w:rsid w:val="1D4A28D0"/>
    <w:rsid w:val="1EB05FAE"/>
    <w:rsid w:val="23214134"/>
    <w:rsid w:val="2FEF3B88"/>
    <w:rsid w:val="303A4789"/>
    <w:rsid w:val="471F5A74"/>
    <w:rsid w:val="4AC17C6D"/>
    <w:rsid w:val="53782ED9"/>
    <w:rsid w:val="549D77FF"/>
    <w:rsid w:val="57D015A7"/>
    <w:rsid w:val="592D31AF"/>
    <w:rsid w:val="5AFE7B1D"/>
    <w:rsid w:val="5F390DE8"/>
    <w:rsid w:val="619E645D"/>
    <w:rsid w:val="65EA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7">
    <w:name w:val="page number"/>
    <w:basedOn w:val="6"/>
    <w:uiPriority w:val="99"/>
  </w:style>
  <w:style w:type="character" w:customStyle="1" w:styleId="8">
    <w:name w:val="页脚 Char"/>
    <w:basedOn w:val="6"/>
    <w:link w:val="2"/>
    <w:semiHidden/>
    <w:uiPriority w:val="99"/>
    <w:rPr>
      <w:rFonts w:ascii="Calibri" w:hAnsi="Calibri" w:cs="Calibri"/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7</Pages>
  <Words>410</Words>
  <Characters>2341</Characters>
  <Lines>19</Lines>
  <Paragraphs>5</Paragraphs>
  <TotalTime>5</TotalTime>
  <ScaleCrop>false</ScaleCrop>
  <LinksUpToDate>false</LinksUpToDate>
  <CharactersWithSpaces>2746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2019-04-02T00:49:00Z</dcterms:created>
  <dc:creator>Administrator</dc:creator>
  <cp:lastModifiedBy>刘仁秋</cp:lastModifiedBy>
  <cp:lastPrinted>2019-04-02T14:47:00Z</cp:lastPrinted>
  <dcterms:modified xsi:type="dcterms:W3CDTF">2019-04-09T02:35:57Z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