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028" w:rsidRDefault="007163BB">
      <w:pPr>
        <w:jc w:val="center"/>
        <w:rPr>
          <w:rFonts w:ascii="华文中宋" w:eastAsia="华文中宋" w:hAnsi="华文中宋" w:cs="华文中宋"/>
          <w:color w:val="FF0000"/>
          <w:sz w:val="160"/>
          <w:szCs w:val="160"/>
        </w:rPr>
      </w:pPr>
      <w:r>
        <w:rPr>
          <w:rFonts w:ascii="华文中宋" w:eastAsia="华文中宋" w:hAnsi="华文中宋" w:cs="华文中宋" w:hint="eastAsia"/>
          <w:color w:val="FF0000"/>
          <w:sz w:val="96"/>
          <w:szCs w:val="96"/>
        </w:rPr>
        <w:t>群体赛事和活动</w:t>
      </w:r>
    </w:p>
    <w:p w:rsidR="00187028" w:rsidRDefault="0038353E">
      <w:pPr>
        <w:spacing w:line="500" w:lineRule="exact"/>
        <w:jc w:val="center"/>
        <w:rPr>
          <w:rFonts w:ascii="仿宋_GB2312" w:eastAsia="仿宋_GB2312"/>
          <w:color w:val="000000"/>
          <w:sz w:val="32"/>
          <w:szCs w:val="40"/>
        </w:rPr>
      </w:pPr>
      <w:r>
        <w:rPr>
          <w:rFonts w:ascii="仿宋_GB2312" w:eastAsia="仿宋_GB2312" w:hint="eastAsia"/>
          <w:color w:val="000000"/>
          <w:sz w:val="32"/>
          <w:szCs w:val="40"/>
        </w:rPr>
        <w:t>第二十</w:t>
      </w:r>
      <w:r w:rsidR="005A0F2E">
        <w:rPr>
          <w:rFonts w:ascii="仿宋_GB2312" w:eastAsia="仿宋_GB2312" w:hint="eastAsia"/>
          <w:color w:val="000000"/>
          <w:sz w:val="32"/>
          <w:szCs w:val="40"/>
        </w:rPr>
        <w:t>一</w:t>
      </w:r>
      <w:r w:rsidR="007163BB">
        <w:rPr>
          <w:rFonts w:ascii="仿宋_GB2312" w:eastAsia="仿宋_GB2312" w:hint="eastAsia"/>
          <w:color w:val="000000"/>
          <w:sz w:val="32"/>
          <w:szCs w:val="40"/>
        </w:rPr>
        <w:t>期</w:t>
      </w:r>
    </w:p>
    <w:p w:rsidR="00187028" w:rsidRDefault="007163BB">
      <w:pPr>
        <w:spacing w:line="500" w:lineRule="exact"/>
        <w:jc w:val="center"/>
        <w:rPr>
          <w:rFonts w:ascii="仿宋_GB2312" w:eastAsia="仿宋_GB2312"/>
          <w:spacing w:val="-30"/>
          <w:sz w:val="32"/>
          <w:szCs w:val="32"/>
        </w:rPr>
      </w:pPr>
      <w:r>
        <w:rPr>
          <w:rFonts w:ascii="仿宋_GB2312" w:eastAsia="仿宋_GB2312" w:hint="eastAsia"/>
          <w:sz w:val="32"/>
          <w:szCs w:val="32"/>
        </w:rPr>
        <w:t>群众体育处                         2019年9月</w:t>
      </w:r>
      <w:r w:rsidR="005A0F2E">
        <w:rPr>
          <w:rFonts w:ascii="仿宋_GB2312" w:eastAsia="仿宋_GB2312" w:hint="eastAsia"/>
          <w:sz w:val="32"/>
          <w:szCs w:val="32"/>
        </w:rPr>
        <w:t>30</w:t>
      </w:r>
      <w:bookmarkStart w:id="0" w:name="_GoBack"/>
      <w:bookmarkEnd w:id="0"/>
      <w:r>
        <w:rPr>
          <w:rFonts w:ascii="仿宋_GB2312" w:eastAsia="仿宋_GB2312" w:hint="eastAsia"/>
          <w:sz w:val="32"/>
          <w:szCs w:val="32"/>
        </w:rPr>
        <w:t>日</w:t>
      </w:r>
    </w:p>
    <w:p w:rsidR="00187028" w:rsidRDefault="007163BB">
      <w:pPr>
        <w:spacing w:line="560" w:lineRule="exact"/>
        <w:jc w:val="center"/>
        <w:rPr>
          <w:rFonts w:ascii="仿宋" w:eastAsia="仿宋" w:hAnsi="仿宋" w:cs="仿宋"/>
          <w:sz w:val="32"/>
          <w:szCs w:val="32"/>
        </w:rPr>
      </w:pPr>
      <w:r>
        <w:rPr>
          <w:noProof/>
        </w:rPr>
        <mc:AlternateContent>
          <mc:Choice Requires="wps">
            <w:drawing>
              <wp:anchor distT="0" distB="0" distL="114300" distR="114300" simplePos="0" relativeHeight="251658240" behindDoc="0" locked="0" layoutInCell="1" allowOverlap="1">
                <wp:simplePos x="0" y="0"/>
                <wp:positionH relativeFrom="column">
                  <wp:posOffset>-85725</wp:posOffset>
                </wp:positionH>
                <wp:positionV relativeFrom="paragraph">
                  <wp:posOffset>59690</wp:posOffset>
                </wp:positionV>
                <wp:extent cx="5692775" cy="2540"/>
                <wp:effectExtent l="0" t="19050" r="3175" b="35560"/>
                <wp:wrapNone/>
                <wp:docPr id="4"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2775" cy="2540"/>
                        </a:xfrm>
                        <a:prstGeom prst="line">
                          <a:avLst/>
                        </a:prstGeom>
                        <a:noFill/>
                        <a:ln w="28575" cmpd="sng">
                          <a:solidFill>
                            <a:srgbClr val="FF0000"/>
                          </a:solidFill>
                          <a:round/>
                        </a:ln>
                      </wps:spPr>
                      <wps:bodyPr/>
                    </wps:wsp>
                  </a:graphicData>
                </a:graphic>
              </wp:anchor>
            </w:drawing>
          </mc:Choice>
          <mc:Fallback xmlns:w15="http://schemas.microsoft.com/office/word/2012/wordml" xmlns:wpsCustomData="http://www.wps.cn/officeDocument/2013/wpsCustomData">
            <w:pict>
              <v:line id="直接连接符 2" o:spid="_x0000_s1026" o:spt="20" style="position:absolute;left:0pt;margin-left:-6.75pt;margin-top:4.7pt;height:0.2pt;width:448.25pt;z-index:251658240;mso-width-relative:page;mso-height-relative:page;" filled="f" stroked="t" coordsize="21600,21600" o:gfxdata="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0ApV11QAAAAcBAAAPAAAAAAAAAAEAIAAA&#10;ACIAAABkcnMvZG93bnJldi54bWxQSwECFAAUAAAACACHTuJAQ8Br+9YBAABrAwAADgAAAAAAAAAB&#10;ACAAAAAkAQAAZHJzL2Uyb0RvYy54bWxQSwUGAAAAAAYABgBZAQAAbAUAAAAA&#10;">
                <v:fill on="f" focussize="0,0"/>
                <v:stroke weight="2.25pt" color="#FF0000" joinstyle="round"/>
                <v:imagedata o:title=""/>
                <o:lock v:ext="edit" aspectratio="f"/>
              </v:line>
            </w:pict>
          </mc:Fallback>
        </mc:AlternateContent>
      </w:r>
    </w:p>
    <w:p w:rsidR="005A0F2E" w:rsidRDefault="005A0F2E" w:rsidP="005A0F2E">
      <w:pPr>
        <w:jc w:val="center"/>
        <w:rPr>
          <w:rFonts w:ascii="方正小标宋简体" w:eastAsia="方正小标宋简体" w:hAnsi="仿宋" w:hint="eastAsia"/>
          <w:sz w:val="40"/>
          <w:szCs w:val="44"/>
        </w:rPr>
      </w:pPr>
      <w:r w:rsidRPr="005A0F2E">
        <w:rPr>
          <w:rFonts w:ascii="方正小标宋简体" w:eastAsia="方正小标宋简体" w:hAnsi="仿宋" w:hint="eastAsia"/>
          <w:sz w:val="40"/>
          <w:szCs w:val="44"/>
        </w:rPr>
        <w:t>第二届全民健身运动会龙舟比赛在</w:t>
      </w:r>
      <w:r>
        <w:rPr>
          <w:rFonts w:ascii="方正小标宋简体" w:eastAsia="方正小标宋简体" w:hAnsi="仿宋" w:hint="eastAsia"/>
          <w:sz w:val="40"/>
          <w:szCs w:val="44"/>
        </w:rPr>
        <w:t>南充市</w:t>
      </w:r>
      <w:r w:rsidRPr="005A0F2E">
        <w:rPr>
          <w:rFonts w:ascii="方正小标宋简体" w:eastAsia="方正小标宋简体" w:hAnsi="仿宋" w:hint="eastAsia"/>
          <w:sz w:val="40"/>
          <w:szCs w:val="44"/>
        </w:rPr>
        <w:t>蓬安县</w:t>
      </w:r>
    </w:p>
    <w:p w:rsidR="00F95FF7" w:rsidRDefault="005A0F2E" w:rsidP="005A0F2E">
      <w:pPr>
        <w:jc w:val="center"/>
        <w:rPr>
          <w:rFonts w:ascii="方正小标宋简体" w:eastAsia="方正小标宋简体" w:hAnsi="仿宋"/>
          <w:sz w:val="40"/>
          <w:szCs w:val="44"/>
        </w:rPr>
      </w:pPr>
      <w:r>
        <w:rPr>
          <w:rFonts w:ascii="方正小标宋简体" w:eastAsia="方正小标宋简体" w:hAnsi="仿宋" w:hint="eastAsia"/>
          <w:sz w:val="40"/>
          <w:szCs w:val="44"/>
        </w:rPr>
        <w:t>顺利</w:t>
      </w:r>
      <w:r w:rsidRPr="005A0F2E">
        <w:rPr>
          <w:rFonts w:ascii="方正小标宋简体" w:eastAsia="方正小标宋简体" w:hAnsi="仿宋" w:hint="eastAsia"/>
          <w:sz w:val="40"/>
          <w:szCs w:val="44"/>
        </w:rPr>
        <w:t>举行</w:t>
      </w:r>
    </w:p>
    <w:p w:rsidR="005A0F2E" w:rsidRDefault="005A0F2E" w:rsidP="005A0F2E">
      <w:pPr>
        <w:spacing w:line="560" w:lineRule="exact"/>
        <w:ind w:firstLineChars="200" w:firstLine="62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9月28日至29日，四川省第二届全民健身运动会龙舟比赛在南充市蓬安县嘉陵江上举行。本届运动会龙舟比赛分为公开组和本地组，设置了22人200米和500米直道赛。来自全省13个市（州）16支代表队600余名运动员参加了比赛。其中有104名农民工积极组队参赛，占总参赛人数25%。</w:t>
      </w:r>
    </w:p>
    <w:p w:rsidR="005A0F2E" w:rsidRDefault="005A0F2E" w:rsidP="005A0F2E">
      <w:pPr>
        <w:spacing w:line="560" w:lineRule="exact"/>
        <w:ind w:firstLineChars="200" w:firstLine="620"/>
        <w:rPr>
          <w:rFonts w:ascii="仿宋_GB2312" w:eastAsia="仿宋_GB2312" w:hAnsi="仿宋_GB2312" w:cs="仿宋_GB2312"/>
          <w:sz w:val="32"/>
          <w:szCs w:val="32"/>
        </w:rPr>
      </w:pPr>
    </w:p>
    <w:p w:rsidR="005A0F2E" w:rsidRDefault="005A0F2E" w:rsidP="005A0F2E">
      <w:pPr>
        <w:jc w:val="center"/>
        <w:rPr>
          <w:rFonts w:ascii="仿宋_GB2312" w:eastAsia="仿宋_GB2312" w:hAnsi="仿宋_GB2312" w:cs="仿宋_GB2312"/>
          <w:sz w:val="32"/>
          <w:szCs w:val="32"/>
        </w:rPr>
      </w:pPr>
      <w:r>
        <w:rPr>
          <w:rFonts w:ascii="仿宋_GB2312" w:eastAsia="仿宋_GB2312" w:hAnsi="仿宋_GB2312" w:cs="仿宋_GB2312" w:hint="eastAsia"/>
          <w:noProof/>
          <w:sz w:val="32"/>
          <w:szCs w:val="32"/>
        </w:rPr>
        <w:drawing>
          <wp:inline distT="0" distB="0" distL="114300" distR="114300" wp14:anchorId="04583F1B" wp14:editId="4879A222">
            <wp:extent cx="5436623" cy="2724150"/>
            <wp:effectExtent l="0" t="0" r="0" b="0"/>
            <wp:docPr id="2" name="图片 2" descr="e9a37efbc5d34832bbd1d7bc250e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e9a37efbc5d34832bbd1d7bc250e691"/>
                    <pic:cNvPicPr>
                      <a:picLocks noChangeAspect="1"/>
                    </pic:cNvPicPr>
                  </pic:nvPicPr>
                  <pic:blipFill>
                    <a:blip r:embed="rId8"/>
                    <a:stretch>
                      <a:fillRect/>
                    </a:stretch>
                  </pic:blipFill>
                  <pic:spPr>
                    <a:xfrm>
                      <a:off x="0" y="0"/>
                      <a:ext cx="5433191" cy="2722430"/>
                    </a:xfrm>
                    <a:prstGeom prst="rect">
                      <a:avLst/>
                    </a:prstGeom>
                  </pic:spPr>
                </pic:pic>
              </a:graphicData>
            </a:graphic>
          </wp:inline>
        </w:drawing>
      </w:r>
    </w:p>
    <w:p w:rsidR="005A0F2E" w:rsidRDefault="005A0F2E" w:rsidP="005A0F2E">
      <w:pPr>
        <w:spacing w:line="560" w:lineRule="exact"/>
        <w:ind w:firstLineChars="200" w:firstLine="620"/>
        <w:rPr>
          <w:rFonts w:ascii="仿宋_GB2312" w:eastAsia="仿宋_GB2312" w:hAnsi="仿宋_GB2312" w:cs="仿宋_GB2312" w:hint="eastAsia"/>
          <w:sz w:val="32"/>
          <w:szCs w:val="32"/>
        </w:rPr>
      </w:pPr>
    </w:p>
    <w:p w:rsidR="005A0F2E" w:rsidRDefault="005A0F2E" w:rsidP="005A0F2E">
      <w:pPr>
        <w:spacing w:line="560" w:lineRule="exact"/>
        <w:ind w:firstLineChars="200" w:firstLine="62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经过2天38轮的角逐，眉山市启明星代表队包揽了公开组200米和500米第一名的成绩获得一等奖；成都市代表队、南充西南大学实验学校代表队、雅安市代表队、绵阳市仙海代表队获得二等奖；达州、乐山、广元、简阳农民工代表队、</w:t>
      </w:r>
      <w:proofErr w:type="gramStart"/>
      <w:r>
        <w:rPr>
          <w:rFonts w:ascii="仿宋_GB2312" w:eastAsia="仿宋_GB2312" w:hAnsi="仿宋_GB2312" w:cs="仿宋_GB2312" w:hint="eastAsia"/>
          <w:sz w:val="32"/>
          <w:szCs w:val="32"/>
        </w:rPr>
        <w:t>射洪美青农资</w:t>
      </w:r>
      <w:proofErr w:type="gramEnd"/>
      <w:r>
        <w:rPr>
          <w:rFonts w:ascii="仿宋_GB2312" w:eastAsia="仿宋_GB2312" w:hAnsi="仿宋_GB2312" w:cs="仿宋_GB2312" w:hint="eastAsia"/>
          <w:sz w:val="32"/>
          <w:szCs w:val="32"/>
        </w:rPr>
        <w:t>代表队获得三等奖；内江威远、攀枝花和宜宾</w:t>
      </w:r>
      <w:proofErr w:type="gramStart"/>
      <w:r>
        <w:rPr>
          <w:rFonts w:ascii="仿宋_GB2312" w:eastAsia="仿宋_GB2312" w:hAnsi="仿宋_GB2312" w:cs="仿宋_GB2312" w:hint="eastAsia"/>
          <w:sz w:val="32"/>
          <w:szCs w:val="32"/>
        </w:rPr>
        <w:t>市蜀南竹海屈</w:t>
      </w:r>
      <w:proofErr w:type="gramEnd"/>
      <w:r>
        <w:rPr>
          <w:rFonts w:ascii="仿宋_GB2312" w:eastAsia="仿宋_GB2312" w:hAnsi="仿宋_GB2312" w:cs="仿宋_GB2312" w:hint="eastAsia"/>
          <w:sz w:val="32"/>
          <w:szCs w:val="32"/>
        </w:rPr>
        <w:t>波农民工代表、蓬安蜘蛛</w:t>
      </w:r>
      <w:proofErr w:type="gramStart"/>
      <w:r>
        <w:rPr>
          <w:rFonts w:ascii="仿宋_GB2312" w:eastAsia="仿宋_GB2312" w:hAnsi="仿宋_GB2312" w:cs="仿宋_GB2312" w:hint="eastAsia"/>
          <w:sz w:val="32"/>
          <w:szCs w:val="32"/>
        </w:rPr>
        <w:t>王职业</w:t>
      </w:r>
      <w:proofErr w:type="gramEnd"/>
      <w:r>
        <w:rPr>
          <w:rFonts w:ascii="仿宋_GB2312" w:eastAsia="仿宋_GB2312" w:hAnsi="仿宋_GB2312" w:cs="仿宋_GB2312" w:hint="eastAsia"/>
          <w:sz w:val="32"/>
          <w:szCs w:val="32"/>
        </w:rPr>
        <w:t>农民工代表队、蓬安冬泳协会代表队分别获得优胜奖。</w:t>
      </w:r>
    </w:p>
    <w:p w:rsidR="005A0F2E" w:rsidRDefault="005A0F2E" w:rsidP="005A0F2E">
      <w:pPr>
        <w:jc w:val="center"/>
        <w:rPr>
          <w:rFonts w:ascii="仿宋_GB2312" w:eastAsia="仿宋_GB2312" w:hAnsi="仿宋_GB2312" w:cs="仿宋_GB2312"/>
          <w:sz w:val="32"/>
          <w:szCs w:val="32"/>
        </w:rPr>
      </w:pPr>
      <w:r>
        <w:rPr>
          <w:rFonts w:ascii="仿宋_GB2312" w:eastAsia="仿宋_GB2312" w:hAnsi="仿宋_GB2312" w:cs="仿宋_GB2312" w:hint="eastAsia"/>
          <w:noProof/>
          <w:sz w:val="32"/>
          <w:szCs w:val="32"/>
        </w:rPr>
        <w:drawing>
          <wp:inline distT="0" distB="0" distL="114300" distR="114300" wp14:anchorId="7D4DDC72" wp14:editId="2F0F0969">
            <wp:extent cx="5212080" cy="3474720"/>
            <wp:effectExtent l="0" t="0" r="0" b="0"/>
            <wp:docPr id="5" name="图片 5" descr="aea581f2af70872b3fc57168c6a7b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aea581f2af70872b3fc57168c6a7b52"/>
                    <pic:cNvPicPr>
                      <a:picLocks noChangeAspect="1"/>
                    </pic:cNvPicPr>
                  </pic:nvPicPr>
                  <pic:blipFill>
                    <a:blip r:embed="rId9"/>
                    <a:stretch>
                      <a:fillRect/>
                    </a:stretch>
                  </pic:blipFill>
                  <pic:spPr>
                    <a:xfrm>
                      <a:off x="0" y="0"/>
                      <a:ext cx="5212080" cy="3474720"/>
                    </a:xfrm>
                    <a:prstGeom prst="rect">
                      <a:avLst/>
                    </a:prstGeom>
                  </pic:spPr>
                </pic:pic>
              </a:graphicData>
            </a:graphic>
          </wp:inline>
        </w:drawing>
      </w:r>
    </w:p>
    <w:p w:rsidR="00187028" w:rsidRPr="005A0F2E" w:rsidRDefault="005A0F2E" w:rsidP="005A0F2E">
      <w:pPr>
        <w:ind w:firstLineChars="200" w:firstLine="620"/>
        <w:rPr>
          <w:rFonts w:ascii="仿宋_GB2312" w:eastAsia="仿宋_GB2312" w:hAnsi="仿宋_GB2312" w:cs="仿宋_GB2312"/>
          <w:sz w:val="32"/>
          <w:szCs w:val="32"/>
        </w:rPr>
      </w:pPr>
      <w:r>
        <w:rPr>
          <w:rFonts w:ascii="仿宋_GB2312" w:eastAsia="仿宋_GB2312" w:hAnsi="仿宋_GB2312" w:cs="仿宋_GB2312" w:hint="eastAsia"/>
          <w:sz w:val="32"/>
          <w:szCs w:val="32"/>
        </w:rPr>
        <w:t>本届运动会龙舟比赛在蓬安县嘉陵江举办期间，吸引了5万余名广大群众观看比赛，</w:t>
      </w:r>
      <w:r w:rsidRPr="005A0F2E">
        <w:rPr>
          <w:rFonts w:ascii="仿宋_GB2312" w:eastAsia="仿宋_GB2312" w:hAnsi="仿宋_GB2312" w:cs="仿宋_GB2312" w:hint="eastAsia"/>
          <w:sz w:val="32"/>
          <w:szCs w:val="32"/>
        </w:rPr>
        <w:t>央视中文国际频道</w:t>
      </w:r>
      <w:r>
        <w:rPr>
          <w:rFonts w:ascii="仿宋_GB2312" w:eastAsia="仿宋_GB2312" w:hAnsi="仿宋_GB2312" w:cs="仿宋_GB2312" w:hint="eastAsia"/>
          <w:sz w:val="32"/>
          <w:szCs w:val="32"/>
        </w:rPr>
        <w:t>、</w:t>
      </w:r>
      <w:proofErr w:type="gramStart"/>
      <w:r>
        <w:rPr>
          <w:rFonts w:ascii="仿宋_GB2312" w:eastAsia="仿宋_GB2312" w:hAnsi="仿宋_GB2312" w:cs="仿宋_GB2312" w:hint="eastAsia"/>
          <w:sz w:val="32"/>
          <w:szCs w:val="32"/>
        </w:rPr>
        <w:t>人民网</w:t>
      </w:r>
      <w:proofErr w:type="gramEnd"/>
      <w:r>
        <w:rPr>
          <w:rFonts w:ascii="仿宋_GB2312" w:eastAsia="仿宋_GB2312" w:hAnsi="仿宋_GB2312" w:cs="仿宋_GB2312" w:hint="eastAsia"/>
          <w:sz w:val="32"/>
          <w:szCs w:val="32"/>
        </w:rPr>
        <w:t>四川频道、新华社、中国农网、中国新闻图片网、封面新闻、四川经济网、农民日报四川新闻、</w:t>
      </w:r>
      <w:proofErr w:type="gramStart"/>
      <w:r>
        <w:rPr>
          <w:rFonts w:ascii="仿宋_GB2312" w:eastAsia="仿宋_GB2312" w:hAnsi="仿宋_GB2312" w:cs="仿宋_GB2312" w:hint="eastAsia"/>
          <w:sz w:val="32"/>
          <w:szCs w:val="32"/>
        </w:rPr>
        <w:t>川报观察</w:t>
      </w:r>
      <w:proofErr w:type="gramEnd"/>
      <w:r>
        <w:rPr>
          <w:rFonts w:ascii="仿宋_GB2312" w:eastAsia="仿宋_GB2312" w:hAnsi="仿宋_GB2312" w:cs="仿宋_GB2312" w:hint="eastAsia"/>
          <w:sz w:val="32"/>
          <w:szCs w:val="32"/>
        </w:rPr>
        <w:t>、四川发布等</w:t>
      </w:r>
      <w:r>
        <w:rPr>
          <w:rFonts w:ascii="仿宋_GB2312" w:eastAsia="仿宋_GB2312" w:hAnsi="仿宋_GB2312" w:cs="仿宋_GB2312" w:hint="eastAsia"/>
          <w:sz w:val="32"/>
          <w:szCs w:val="32"/>
        </w:rPr>
        <w:t>多家</w:t>
      </w:r>
      <w:r>
        <w:rPr>
          <w:rFonts w:ascii="仿宋_GB2312" w:eastAsia="仿宋_GB2312" w:hAnsi="仿宋_GB2312" w:cs="仿宋_GB2312" w:hint="eastAsia"/>
          <w:sz w:val="32"/>
          <w:szCs w:val="32"/>
        </w:rPr>
        <w:t>媒体对比赛进行了报道。</w:t>
      </w:r>
    </w:p>
    <w:sectPr w:rsidR="00187028" w:rsidRPr="005A0F2E">
      <w:pgSz w:w="11906" w:h="16838"/>
      <w:pgMar w:top="2155" w:right="1531" w:bottom="1418" w:left="1531" w:header="851" w:footer="743" w:gutter="0"/>
      <w:cols w:space="720"/>
      <w:docGrid w:type="linesAndChars" w:linePitch="340"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E99" w:rsidRDefault="006E0E99" w:rsidP="00BD3085">
      <w:r>
        <w:separator/>
      </w:r>
    </w:p>
  </w:endnote>
  <w:endnote w:type="continuationSeparator" w:id="0">
    <w:p w:rsidR="006E0E99" w:rsidRDefault="006E0E99" w:rsidP="00BD3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E99" w:rsidRDefault="006E0E99" w:rsidP="00BD3085">
      <w:r>
        <w:separator/>
      </w:r>
    </w:p>
  </w:footnote>
  <w:footnote w:type="continuationSeparator" w:id="0">
    <w:p w:rsidR="006E0E99" w:rsidRDefault="006E0E99" w:rsidP="00BD30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0"/>
  <w:drawingGridVerticalSpacing w:val="170"/>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EC1"/>
    <w:rsid w:val="00007E82"/>
    <w:rsid w:val="0001664D"/>
    <w:rsid w:val="00021EC1"/>
    <w:rsid w:val="0002279B"/>
    <w:rsid w:val="00022BEC"/>
    <w:rsid w:val="00031C79"/>
    <w:rsid w:val="00062D05"/>
    <w:rsid w:val="00067A10"/>
    <w:rsid w:val="00083CD2"/>
    <w:rsid w:val="00084CCB"/>
    <w:rsid w:val="000C0BB8"/>
    <w:rsid w:val="000C171D"/>
    <w:rsid w:val="000D562A"/>
    <w:rsid w:val="000F01A2"/>
    <w:rsid w:val="000F576D"/>
    <w:rsid w:val="000F63EE"/>
    <w:rsid w:val="0010298A"/>
    <w:rsid w:val="001058BB"/>
    <w:rsid w:val="00123498"/>
    <w:rsid w:val="00131B97"/>
    <w:rsid w:val="001340D7"/>
    <w:rsid w:val="00134A76"/>
    <w:rsid w:val="00151709"/>
    <w:rsid w:val="00151D0F"/>
    <w:rsid w:val="00181F81"/>
    <w:rsid w:val="00187028"/>
    <w:rsid w:val="0019775A"/>
    <w:rsid w:val="001B1C79"/>
    <w:rsid w:val="001C5440"/>
    <w:rsid w:val="001C5E67"/>
    <w:rsid w:val="001D3EBA"/>
    <w:rsid w:val="001D63EA"/>
    <w:rsid w:val="001D6615"/>
    <w:rsid w:val="001E696A"/>
    <w:rsid w:val="001E7410"/>
    <w:rsid w:val="00202405"/>
    <w:rsid w:val="00237C4D"/>
    <w:rsid w:val="00241BD7"/>
    <w:rsid w:val="00242F96"/>
    <w:rsid w:val="00264716"/>
    <w:rsid w:val="0027346A"/>
    <w:rsid w:val="002957E2"/>
    <w:rsid w:val="002C09F7"/>
    <w:rsid w:val="002C253A"/>
    <w:rsid w:val="002C3E8D"/>
    <w:rsid w:val="002E4AE4"/>
    <w:rsid w:val="00303B72"/>
    <w:rsid w:val="00304886"/>
    <w:rsid w:val="003268AD"/>
    <w:rsid w:val="00342ECB"/>
    <w:rsid w:val="00351ECE"/>
    <w:rsid w:val="0035740F"/>
    <w:rsid w:val="0037155E"/>
    <w:rsid w:val="00374BCA"/>
    <w:rsid w:val="0038353E"/>
    <w:rsid w:val="003A63DE"/>
    <w:rsid w:val="003C0D97"/>
    <w:rsid w:val="003C26B3"/>
    <w:rsid w:val="003C4D84"/>
    <w:rsid w:val="003E549E"/>
    <w:rsid w:val="003F213D"/>
    <w:rsid w:val="00407D25"/>
    <w:rsid w:val="00412314"/>
    <w:rsid w:val="00420C44"/>
    <w:rsid w:val="00430EDA"/>
    <w:rsid w:val="00443BDB"/>
    <w:rsid w:val="004516BB"/>
    <w:rsid w:val="00453002"/>
    <w:rsid w:val="004609C6"/>
    <w:rsid w:val="00485D12"/>
    <w:rsid w:val="0048636D"/>
    <w:rsid w:val="00494935"/>
    <w:rsid w:val="004A7E00"/>
    <w:rsid w:val="004C5E63"/>
    <w:rsid w:val="004D2C74"/>
    <w:rsid w:val="004F6FFF"/>
    <w:rsid w:val="00510A87"/>
    <w:rsid w:val="00513342"/>
    <w:rsid w:val="00520A11"/>
    <w:rsid w:val="00540710"/>
    <w:rsid w:val="00543B2D"/>
    <w:rsid w:val="00545C3D"/>
    <w:rsid w:val="0058211B"/>
    <w:rsid w:val="00582E41"/>
    <w:rsid w:val="005A0F2E"/>
    <w:rsid w:val="005A1541"/>
    <w:rsid w:val="005D1050"/>
    <w:rsid w:val="005E2C48"/>
    <w:rsid w:val="005F5511"/>
    <w:rsid w:val="005F7137"/>
    <w:rsid w:val="0061083B"/>
    <w:rsid w:val="00611A43"/>
    <w:rsid w:val="0061794E"/>
    <w:rsid w:val="00674BCD"/>
    <w:rsid w:val="00676676"/>
    <w:rsid w:val="00676C0C"/>
    <w:rsid w:val="00681A1C"/>
    <w:rsid w:val="00697E72"/>
    <w:rsid w:val="006A50F6"/>
    <w:rsid w:val="006A762E"/>
    <w:rsid w:val="006C0DA7"/>
    <w:rsid w:val="006C2551"/>
    <w:rsid w:val="006D32B3"/>
    <w:rsid w:val="006D7D11"/>
    <w:rsid w:val="006E0E99"/>
    <w:rsid w:val="006E4A84"/>
    <w:rsid w:val="007033AE"/>
    <w:rsid w:val="00703B4C"/>
    <w:rsid w:val="0070741D"/>
    <w:rsid w:val="007163BB"/>
    <w:rsid w:val="0072640D"/>
    <w:rsid w:val="00741FB4"/>
    <w:rsid w:val="00756A10"/>
    <w:rsid w:val="0076288F"/>
    <w:rsid w:val="007771A7"/>
    <w:rsid w:val="007834F6"/>
    <w:rsid w:val="007A390E"/>
    <w:rsid w:val="007A6E8C"/>
    <w:rsid w:val="007C1F8D"/>
    <w:rsid w:val="0082306F"/>
    <w:rsid w:val="008348E8"/>
    <w:rsid w:val="008656B6"/>
    <w:rsid w:val="00897C69"/>
    <w:rsid w:val="008A0538"/>
    <w:rsid w:val="008C013D"/>
    <w:rsid w:val="008C0BC6"/>
    <w:rsid w:val="009219E7"/>
    <w:rsid w:val="009250EF"/>
    <w:rsid w:val="00931ECA"/>
    <w:rsid w:val="00942108"/>
    <w:rsid w:val="00945DED"/>
    <w:rsid w:val="00997012"/>
    <w:rsid w:val="00997ACC"/>
    <w:rsid w:val="009C4A6B"/>
    <w:rsid w:val="009C6F13"/>
    <w:rsid w:val="009D58EB"/>
    <w:rsid w:val="009E62E5"/>
    <w:rsid w:val="009F363E"/>
    <w:rsid w:val="009F78BD"/>
    <w:rsid w:val="00A07019"/>
    <w:rsid w:val="00A07FB6"/>
    <w:rsid w:val="00A370EA"/>
    <w:rsid w:val="00A51266"/>
    <w:rsid w:val="00AA5AC9"/>
    <w:rsid w:val="00AB1891"/>
    <w:rsid w:val="00AB33C4"/>
    <w:rsid w:val="00AC5C4D"/>
    <w:rsid w:val="00AD3AF9"/>
    <w:rsid w:val="00B03C51"/>
    <w:rsid w:val="00B04F12"/>
    <w:rsid w:val="00B42F4C"/>
    <w:rsid w:val="00B47C69"/>
    <w:rsid w:val="00B5114B"/>
    <w:rsid w:val="00B52EC6"/>
    <w:rsid w:val="00B6511C"/>
    <w:rsid w:val="00B86E64"/>
    <w:rsid w:val="00B913CD"/>
    <w:rsid w:val="00BA22CD"/>
    <w:rsid w:val="00BB39CE"/>
    <w:rsid w:val="00BC0E62"/>
    <w:rsid w:val="00BC2500"/>
    <w:rsid w:val="00BC5FEF"/>
    <w:rsid w:val="00BD2E0F"/>
    <w:rsid w:val="00BD3085"/>
    <w:rsid w:val="00BE7BE7"/>
    <w:rsid w:val="00BF1614"/>
    <w:rsid w:val="00BF36F5"/>
    <w:rsid w:val="00C039D1"/>
    <w:rsid w:val="00C230D1"/>
    <w:rsid w:val="00C25519"/>
    <w:rsid w:val="00C574D9"/>
    <w:rsid w:val="00C62A43"/>
    <w:rsid w:val="00C72953"/>
    <w:rsid w:val="00C9006D"/>
    <w:rsid w:val="00C928E7"/>
    <w:rsid w:val="00CA29B1"/>
    <w:rsid w:val="00CB27D5"/>
    <w:rsid w:val="00CC0D39"/>
    <w:rsid w:val="00CE0804"/>
    <w:rsid w:val="00CE0D37"/>
    <w:rsid w:val="00CE2C7E"/>
    <w:rsid w:val="00CE72D9"/>
    <w:rsid w:val="00CF0726"/>
    <w:rsid w:val="00D16B8A"/>
    <w:rsid w:val="00D202D7"/>
    <w:rsid w:val="00D258B1"/>
    <w:rsid w:val="00D2594B"/>
    <w:rsid w:val="00D2765F"/>
    <w:rsid w:val="00D31873"/>
    <w:rsid w:val="00D42762"/>
    <w:rsid w:val="00D429F6"/>
    <w:rsid w:val="00D60363"/>
    <w:rsid w:val="00D626E7"/>
    <w:rsid w:val="00D667B1"/>
    <w:rsid w:val="00D76AC3"/>
    <w:rsid w:val="00D77EE6"/>
    <w:rsid w:val="00D93B08"/>
    <w:rsid w:val="00DB684F"/>
    <w:rsid w:val="00DC468C"/>
    <w:rsid w:val="00DD1430"/>
    <w:rsid w:val="00DD53A5"/>
    <w:rsid w:val="00DE4C4E"/>
    <w:rsid w:val="00E05A91"/>
    <w:rsid w:val="00E1274E"/>
    <w:rsid w:val="00E34265"/>
    <w:rsid w:val="00E64105"/>
    <w:rsid w:val="00E932E5"/>
    <w:rsid w:val="00EE1CBF"/>
    <w:rsid w:val="00EE28B4"/>
    <w:rsid w:val="00F01F20"/>
    <w:rsid w:val="00F03899"/>
    <w:rsid w:val="00F059CE"/>
    <w:rsid w:val="00F10361"/>
    <w:rsid w:val="00F12B2B"/>
    <w:rsid w:val="00F23C35"/>
    <w:rsid w:val="00F2446A"/>
    <w:rsid w:val="00F3587B"/>
    <w:rsid w:val="00F43B51"/>
    <w:rsid w:val="00F45E42"/>
    <w:rsid w:val="00F4782E"/>
    <w:rsid w:val="00F53DE4"/>
    <w:rsid w:val="00F7610D"/>
    <w:rsid w:val="00F84DDE"/>
    <w:rsid w:val="00F877B5"/>
    <w:rsid w:val="00F95FF7"/>
    <w:rsid w:val="00FD34D1"/>
    <w:rsid w:val="00FD462A"/>
    <w:rsid w:val="074359EB"/>
    <w:rsid w:val="254F0CA5"/>
    <w:rsid w:val="276A30A2"/>
    <w:rsid w:val="2C8F41C3"/>
    <w:rsid w:val="3D32242F"/>
    <w:rsid w:val="4158219B"/>
    <w:rsid w:val="423A2691"/>
    <w:rsid w:val="4F5F3909"/>
    <w:rsid w:val="56896E25"/>
    <w:rsid w:val="67023241"/>
    <w:rsid w:val="6C3835E1"/>
    <w:rsid w:val="6EB849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kern w:val="0"/>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kern w:val="0"/>
      <w:sz w:val="18"/>
      <w:szCs w:val="18"/>
    </w:rPr>
  </w:style>
  <w:style w:type="character" w:styleId="a6">
    <w:name w:val="Hyperlink"/>
    <w:basedOn w:val="a0"/>
    <w:uiPriority w:val="99"/>
    <w:unhideWhenUsed/>
    <w:qFormat/>
    <w:rPr>
      <w:color w:val="0000FF" w:themeColor="hyperlink"/>
      <w:u w:val="single"/>
    </w:rPr>
  </w:style>
  <w:style w:type="character" w:customStyle="1" w:styleId="Char1">
    <w:name w:val="页眉 Char"/>
    <w:link w:val="a5"/>
    <w:uiPriority w:val="99"/>
    <w:rPr>
      <w:sz w:val="18"/>
      <w:szCs w:val="18"/>
    </w:rPr>
  </w:style>
  <w:style w:type="character" w:customStyle="1" w:styleId="Char0">
    <w:name w:val="页脚 Char"/>
    <w:link w:val="a4"/>
    <w:uiPriority w:val="99"/>
    <w:rPr>
      <w:sz w:val="18"/>
      <w:szCs w:val="18"/>
    </w:rPr>
  </w:style>
  <w:style w:type="character" w:customStyle="1" w:styleId="Char">
    <w:name w:val="批注框文本 Char"/>
    <w:basedOn w:val="a0"/>
    <w:link w:val="a3"/>
    <w:uiPriority w:val="99"/>
    <w:semiHidden/>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kern w:val="0"/>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kern w:val="0"/>
      <w:sz w:val="18"/>
      <w:szCs w:val="18"/>
    </w:rPr>
  </w:style>
  <w:style w:type="character" w:styleId="a6">
    <w:name w:val="Hyperlink"/>
    <w:basedOn w:val="a0"/>
    <w:uiPriority w:val="99"/>
    <w:unhideWhenUsed/>
    <w:qFormat/>
    <w:rPr>
      <w:color w:val="0000FF" w:themeColor="hyperlink"/>
      <w:u w:val="single"/>
    </w:rPr>
  </w:style>
  <w:style w:type="character" w:customStyle="1" w:styleId="Char1">
    <w:name w:val="页眉 Char"/>
    <w:link w:val="a5"/>
    <w:uiPriority w:val="99"/>
    <w:rPr>
      <w:sz w:val="18"/>
      <w:szCs w:val="18"/>
    </w:rPr>
  </w:style>
  <w:style w:type="character" w:customStyle="1" w:styleId="Char0">
    <w:name w:val="页脚 Char"/>
    <w:link w:val="a4"/>
    <w:uiPriority w:val="99"/>
    <w:rPr>
      <w:sz w:val="18"/>
      <w:szCs w:val="18"/>
    </w:rPr>
  </w:style>
  <w:style w:type="character" w:customStyle="1" w:styleId="Char">
    <w:name w:val="批注框文本 Char"/>
    <w:basedOn w:val="a0"/>
    <w:link w:val="a3"/>
    <w:uiPriority w:val="99"/>
    <w:semiHidden/>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Words>
  <Characters>444</Characters>
  <Application>Microsoft Office Word</Application>
  <DocSecurity>0</DocSecurity>
  <Lines>3</Lines>
  <Paragraphs>1</Paragraphs>
  <ScaleCrop>false</ScaleCrop>
  <Company/>
  <LinksUpToDate>false</LinksUpToDate>
  <CharactersWithSpaces>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qs</dc:creator>
  <cp:lastModifiedBy>stc</cp:lastModifiedBy>
  <cp:revision>2</cp:revision>
  <cp:lastPrinted>2019-09-03T02:27:00Z</cp:lastPrinted>
  <dcterms:created xsi:type="dcterms:W3CDTF">2019-10-08T03:15:00Z</dcterms:created>
  <dcterms:modified xsi:type="dcterms:W3CDTF">2019-10-08T03:15:00Z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