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691" w:rsidRDefault="00A41691" w:rsidP="00E2552B">
      <w:pPr>
        <w:spacing w:line="580" w:lineRule="exact"/>
        <w:ind w:right="320"/>
        <w:jc w:val="right"/>
        <w:rPr>
          <w:rFonts w:ascii="仿宋_GB2312" w:eastAsia="仿宋_GB2312" w:hAnsi="华文中宋" w:hint="eastAsia"/>
          <w:sz w:val="32"/>
          <w:szCs w:val="44"/>
        </w:rPr>
      </w:pPr>
    </w:p>
    <w:p w:rsidR="00A41691" w:rsidRDefault="00A41691" w:rsidP="00E2552B">
      <w:pPr>
        <w:spacing w:line="580" w:lineRule="exact"/>
        <w:jc w:val="right"/>
        <w:rPr>
          <w:rFonts w:ascii="仿宋_GB2312" w:eastAsia="仿宋_GB2312" w:hAnsi="华文中宋" w:hint="eastAsia"/>
          <w:sz w:val="32"/>
          <w:szCs w:val="44"/>
        </w:rPr>
      </w:pPr>
    </w:p>
    <w:p w:rsidR="00A41691" w:rsidRPr="00A41691" w:rsidRDefault="00A41691" w:rsidP="00E2552B">
      <w:pPr>
        <w:spacing w:line="580" w:lineRule="exact"/>
        <w:jc w:val="right"/>
        <w:rPr>
          <w:rFonts w:ascii="仿宋_GB2312" w:eastAsia="仿宋_GB2312" w:hAnsi="华文中宋" w:hint="eastAsia"/>
          <w:sz w:val="32"/>
          <w:szCs w:val="44"/>
        </w:rPr>
      </w:pPr>
      <w:proofErr w:type="gramStart"/>
      <w:r w:rsidRPr="00963D56">
        <w:rPr>
          <w:rFonts w:ascii="仿宋_GB2312" w:eastAsia="仿宋_GB2312" w:hAnsi="华文中宋" w:hint="eastAsia"/>
          <w:sz w:val="32"/>
          <w:szCs w:val="44"/>
        </w:rPr>
        <w:t>川体群</w:t>
      </w:r>
      <w:proofErr w:type="gramEnd"/>
      <w:r w:rsidRPr="00963D56">
        <w:rPr>
          <w:rFonts w:ascii="仿宋_GB2312" w:eastAsia="仿宋_GB2312" w:hAnsi="华文中宋" w:hint="eastAsia"/>
          <w:sz w:val="32"/>
          <w:szCs w:val="44"/>
        </w:rPr>
        <w:t>〔2019〕</w:t>
      </w:r>
      <w:r>
        <w:rPr>
          <w:rFonts w:ascii="仿宋_GB2312" w:eastAsia="仿宋_GB2312" w:hAnsi="华文中宋" w:hint="eastAsia"/>
          <w:sz w:val="32"/>
          <w:szCs w:val="44"/>
        </w:rPr>
        <w:t>50</w:t>
      </w:r>
      <w:r w:rsidRPr="00963D56">
        <w:rPr>
          <w:rFonts w:ascii="仿宋_GB2312" w:eastAsia="仿宋_GB2312" w:hAnsi="华文中宋" w:hint="eastAsia"/>
          <w:sz w:val="32"/>
          <w:szCs w:val="44"/>
        </w:rPr>
        <w:t>号</w:t>
      </w:r>
    </w:p>
    <w:p w:rsidR="00A41691" w:rsidRDefault="00A41691" w:rsidP="00E2552B">
      <w:pPr>
        <w:pStyle w:val="a6"/>
        <w:spacing w:before="0" w:beforeAutospacing="0" w:after="0" w:afterAutospacing="0" w:line="580" w:lineRule="exact"/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</w:pPr>
    </w:p>
    <w:p w:rsidR="005A2C47" w:rsidRDefault="005A2C47" w:rsidP="00E2552B">
      <w:pPr>
        <w:pStyle w:val="a6"/>
        <w:spacing w:before="0" w:beforeAutospacing="0" w:after="0" w:afterAutospacing="0"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bookmarkStart w:id="0" w:name="_GoBack"/>
      <w:r w:rsidRPr="005A2C47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关于印发</w:t>
      </w:r>
      <w:proofErr w:type="gramStart"/>
      <w:r w:rsidRPr="005A2C47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《</w:t>
      </w:r>
      <w:proofErr w:type="gramEnd"/>
      <w:r w:rsidRPr="005A2C47">
        <w:rPr>
          <w:rFonts w:ascii="方正小标宋简体" w:eastAsia="方正小标宋简体" w:hAnsi="Times New Roman" w:cs="Times New Roman" w:hint="eastAsia"/>
          <w:sz w:val="44"/>
          <w:szCs w:val="44"/>
        </w:rPr>
        <w:t>四川省第二届全民健身运动会</w:t>
      </w:r>
    </w:p>
    <w:p w:rsidR="000E631D" w:rsidRPr="005A2C47" w:rsidRDefault="005A2C47" w:rsidP="00E2552B">
      <w:pPr>
        <w:pStyle w:val="a6"/>
        <w:spacing w:before="0" w:beforeAutospacing="0" w:after="0" w:afterAutospacing="0" w:line="580" w:lineRule="exact"/>
        <w:jc w:val="center"/>
        <w:rPr>
          <w:rFonts w:ascii="方正小标宋简体" w:eastAsia="方正小标宋简体" w:hAnsi="Times New Roman" w:cs="Times New Roman"/>
          <w:kern w:val="2"/>
          <w:sz w:val="44"/>
          <w:szCs w:val="44"/>
        </w:rPr>
      </w:pPr>
      <w:r w:rsidRPr="005A2C47">
        <w:rPr>
          <w:rFonts w:ascii="方正小标宋简体" w:eastAsia="方正小标宋简体" w:hAnsi="Times New Roman" w:cs="Times New Roman" w:hint="eastAsia"/>
          <w:sz w:val="44"/>
          <w:szCs w:val="44"/>
        </w:rPr>
        <w:t>竞赛规程总则</w:t>
      </w:r>
      <w:proofErr w:type="gramStart"/>
      <w:r w:rsidRPr="005A2C47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》</w:t>
      </w:r>
      <w:proofErr w:type="gramEnd"/>
      <w:r w:rsidRPr="005A2C47">
        <w:rPr>
          <w:rFonts w:ascii="方正小标宋简体" w:eastAsia="方正小标宋简体" w:hAnsi="Times New Roman" w:cs="Times New Roman" w:hint="eastAsia"/>
          <w:kern w:val="2"/>
          <w:sz w:val="44"/>
          <w:szCs w:val="44"/>
        </w:rPr>
        <w:t>的通知</w:t>
      </w:r>
      <w:bookmarkEnd w:id="0"/>
    </w:p>
    <w:p w:rsidR="000E631D" w:rsidRDefault="000E631D" w:rsidP="00E2552B">
      <w:pPr>
        <w:pStyle w:val="a6"/>
        <w:spacing w:before="0" w:beforeAutospacing="0" w:after="0" w:afterAutospacing="0" w:line="580" w:lineRule="exact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</w:p>
    <w:p w:rsidR="00A41691" w:rsidRDefault="00840E0D" w:rsidP="00E2552B">
      <w:pPr>
        <w:pStyle w:val="a6"/>
        <w:spacing w:before="0" w:beforeAutospacing="0" w:after="0" w:afterAutospacing="0" w:line="580" w:lineRule="exact"/>
        <w:jc w:val="both"/>
        <w:rPr>
          <w:rFonts w:ascii="仿宋_GB2312" w:eastAsia="仿宋_GB2312" w:hAnsi="Times New Roman" w:cs="Times New Roman" w:hint="eastAsia"/>
          <w:kern w:val="2"/>
          <w:sz w:val="32"/>
          <w:szCs w:val="32"/>
        </w:rPr>
      </w:pPr>
      <w:r w:rsidRPr="00286F5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各市（州）</w:t>
      </w:r>
      <w:r w:rsidR="00D874E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体育局</w:t>
      </w:r>
      <w:r w:rsidR="00535EF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、省</w:t>
      </w:r>
      <w:r w:rsidR="00D874EB">
        <w:rPr>
          <w:rFonts w:ascii="仿宋_GB2312" w:eastAsia="仿宋_GB2312" w:hAnsi="Times New Roman" w:cs="Times New Roman" w:hint="eastAsia"/>
          <w:kern w:val="2"/>
          <w:sz w:val="32"/>
          <w:szCs w:val="32"/>
        </w:rPr>
        <w:t>级</w:t>
      </w:r>
      <w:r w:rsidR="00535EF8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有关部门，各有关单位</w:t>
      </w:r>
      <w:r w:rsidRPr="00286F5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：</w:t>
      </w:r>
      <w:r w:rsidRPr="00286F50">
        <w:rPr>
          <w:rFonts w:ascii="仿宋_GB2312" w:eastAsia="仿宋_GB2312" w:hAnsi="Times New Roman" w:cs="Times New Roman" w:hint="eastAsia"/>
          <w:kern w:val="2"/>
          <w:sz w:val="32"/>
          <w:szCs w:val="32"/>
        </w:rPr>
        <w:t> </w:t>
      </w:r>
    </w:p>
    <w:p w:rsidR="000E631D" w:rsidRDefault="00840E0D" w:rsidP="00E2552B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sz w:val="32"/>
          <w:szCs w:val="32"/>
        </w:rPr>
      </w:pPr>
      <w:r w:rsidRPr="00286F50">
        <w:rPr>
          <w:rFonts w:ascii="仿宋_GB2312" w:eastAsia="仿宋_GB2312" w:hAnsi="Times New Roman" w:cs="Times New Roman" w:hint="eastAsia"/>
          <w:sz w:val="32"/>
          <w:szCs w:val="32"/>
        </w:rPr>
        <w:t>由四川省体育局、四川省体育总会主办，</w:t>
      </w:r>
      <w:r w:rsidR="00286F50" w:rsidRPr="00286F50">
        <w:rPr>
          <w:rFonts w:ascii="仿宋_GB2312" w:eastAsia="仿宋_GB2312" w:hAnsi="Times New Roman" w:cs="Times New Roman" w:hint="eastAsia"/>
          <w:sz w:val="32"/>
          <w:szCs w:val="32"/>
        </w:rPr>
        <w:t>眉山</w:t>
      </w:r>
      <w:r w:rsidRPr="00286F50">
        <w:rPr>
          <w:rFonts w:ascii="仿宋_GB2312" w:eastAsia="仿宋_GB2312" w:hAnsi="Times New Roman" w:cs="Times New Roman" w:hint="eastAsia"/>
          <w:sz w:val="32"/>
          <w:szCs w:val="32"/>
        </w:rPr>
        <w:t>市人民政府</w:t>
      </w:r>
      <w:r w:rsidR="00286F50" w:rsidRPr="00286F50">
        <w:rPr>
          <w:rFonts w:ascii="仿宋_GB2312" w:eastAsia="仿宋_GB2312" w:hAnsi="Times New Roman" w:cs="Times New Roman" w:hint="eastAsia"/>
          <w:sz w:val="32"/>
          <w:szCs w:val="32"/>
        </w:rPr>
        <w:t>和各市（州）人民政府承办</w:t>
      </w:r>
      <w:r w:rsidR="008261E4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286F50" w:rsidRPr="00286F50">
        <w:rPr>
          <w:rFonts w:ascii="仿宋_GB2312" w:eastAsia="仿宋_GB2312" w:hAnsi="Times New Roman" w:cs="Times New Roman" w:hint="eastAsia"/>
          <w:sz w:val="32"/>
          <w:szCs w:val="32"/>
        </w:rPr>
        <w:t>四川省第二届全民健身运动会将于2019年</w:t>
      </w:r>
      <w:r w:rsidR="00951159">
        <w:rPr>
          <w:rFonts w:ascii="仿宋_GB2312" w:eastAsia="仿宋_GB2312" w:hAnsi="Times New Roman" w:cs="Times New Roman" w:hint="eastAsia"/>
          <w:sz w:val="32"/>
          <w:szCs w:val="32"/>
        </w:rPr>
        <w:t>7</w:t>
      </w:r>
      <w:r w:rsidR="00286F50" w:rsidRPr="00286F50">
        <w:rPr>
          <w:rFonts w:ascii="仿宋_GB2312" w:eastAsia="仿宋_GB2312" w:hAnsi="Times New Roman" w:cs="Times New Roman" w:hint="eastAsia"/>
          <w:sz w:val="32"/>
          <w:szCs w:val="32"/>
        </w:rPr>
        <w:t>月至10月举行。</w:t>
      </w:r>
      <w:r w:rsidRPr="00286F50">
        <w:rPr>
          <w:rFonts w:ascii="仿宋_GB2312" w:eastAsia="仿宋_GB2312" w:hAnsi="Times New Roman" w:cs="Times New Roman" w:hint="eastAsia"/>
          <w:sz w:val="32"/>
          <w:szCs w:val="32"/>
        </w:rPr>
        <w:t>现将《</w:t>
      </w:r>
      <w:r w:rsidR="00286F50" w:rsidRPr="00286F50">
        <w:rPr>
          <w:rFonts w:ascii="仿宋_GB2312" w:eastAsia="仿宋_GB2312" w:hAnsi="Times New Roman" w:cs="Times New Roman" w:hint="eastAsia"/>
          <w:sz w:val="32"/>
          <w:szCs w:val="32"/>
        </w:rPr>
        <w:t>四川省第二届全民健身运动会竞赛规程总则</w:t>
      </w:r>
      <w:r w:rsidRPr="00286F50">
        <w:rPr>
          <w:rFonts w:ascii="仿宋_GB2312" w:eastAsia="仿宋_GB2312" w:hAnsi="Times New Roman" w:cs="Times New Roman" w:hint="eastAsia"/>
          <w:sz w:val="32"/>
          <w:szCs w:val="32"/>
        </w:rPr>
        <w:t>》印发你们，请遵照执行。</w:t>
      </w:r>
    </w:p>
    <w:p w:rsidR="00A41691" w:rsidRDefault="00A41691" w:rsidP="00E2552B">
      <w:pPr>
        <w:pStyle w:val="a6"/>
        <w:spacing w:before="0" w:beforeAutospacing="0" w:after="0" w:afterAutospacing="0" w:line="580" w:lineRule="exact"/>
        <w:ind w:firstLineChars="200" w:firstLine="640"/>
        <w:jc w:val="both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A41691" w:rsidRDefault="00A41691" w:rsidP="00E2552B">
      <w:pPr>
        <w:spacing w:line="580" w:lineRule="exact"/>
        <w:ind w:firstLineChars="1771" w:firstLine="5667"/>
        <w:rPr>
          <w:rFonts w:ascii="仿宋_GB2312" w:eastAsia="仿宋_GB2312" w:hAnsi="Times New Roman" w:cs="Times New Roman" w:hint="eastAsia"/>
          <w:kern w:val="0"/>
          <w:sz w:val="32"/>
          <w:szCs w:val="32"/>
        </w:rPr>
      </w:pPr>
    </w:p>
    <w:p w:rsidR="00840E0D" w:rsidRPr="00286F50" w:rsidRDefault="00286F50" w:rsidP="00E2552B">
      <w:pPr>
        <w:spacing w:line="580" w:lineRule="exact"/>
        <w:ind w:firstLineChars="1771" w:firstLine="5667"/>
        <w:rPr>
          <w:rFonts w:ascii="仿宋_GB2312" w:eastAsia="仿宋_GB2312" w:hAnsi="Times New Roman" w:cs="Times New Roman"/>
          <w:sz w:val="32"/>
          <w:szCs w:val="32"/>
        </w:rPr>
      </w:pPr>
      <w:r w:rsidRPr="00286F50">
        <w:rPr>
          <w:rFonts w:ascii="仿宋_GB2312" w:eastAsia="仿宋_GB2312" w:hAnsi="Times New Roman" w:cs="Times New Roman" w:hint="eastAsia"/>
          <w:sz w:val="32"/>
          <w:szCs w:val="32"/>
        </w:rPr>
        <w:t>四川省体育局</w:t>
      </w:r>
    </w:p>
    <w:p w:rsidR="00286F50" w:rsidRPr="00286F50" w:rsidRDefault="00286F50" w:rsidP="00E2552B">
      <w:pPr>
        <w:spacing w:line="580" w:lineRule="exact"/>
        <w:ind w:firstLineChars="1683" w:firstLine="5386"/>
        <w:rPr>
          <w:rFonts w:ascii="仿宋_GB2312" w:eastAsia="仿宋_GB2312" w:hAnsi="Times New Roman" w:cs="Times New Roman"/>
          <w:sz w:val="32"/>
          <w:szCs w:val="32"/>
        </w:rPr>
      </w:pPr>
      <w:r w:rsidRPr="00286F50">
        <w:rPr>
          <w:rFonts w:ascii="仿宋_GB2312" w:eastAsia="仿宋_GB2312" w:hAnsi="Times New Roman" w:cs="Times New Roman" w:hint="eastAsia"/>
          <w:sz w:val="32"/>
          <w:szCs w:val="32"/>
        </w:rPr>
        <w:t>2019年5月2</w:t>
      </w:r>
      <w:r w:rsidR="000C7072">
        <w:rPr>
          <w:rFonts w:ascii="仿宋_GB2312" w:eastAsia="仿宋_GB2312" w:hAnsi="Times New Roman" w:cs="Times New Roman" w:hint="eastAsia"/>
          <w:sz w:val="32"/>
          <w:szCs w:val="32"/>
        </w:rPr>
        <w:t>4</w:t>
      </w:r>
      <w:r w:rsidRPr="00286F50">
        <w:rPr>
          <w:rFonts w:ascii="仿宋_GB2312" w:eastAsia="仿宋_GB2312" w:hAnsi="Times New Roman" w:cs="Times New Roman" w:hint="eastAsia"/>
          <w:sz w:val="32"/>
          <w:szCs w:val="32"/>
        </w:rPr>
        <w:t>日</w:t>
      </w:r>
    </w:p>
    <w:p w:rsidR="007D3839" w:rsidRDefault="00840E0D" w:rsidP="00E2552B">
      <w:pPr>
        <w:pStyle w:val="a6"/>
        <w:spacing w:before="0" w:beforeAutospacing="0" w:after="0" w:afterAutospacing="0" w:line="580" w:lineRule="exact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            </w:t>
      </w:r>
    </w:p>
    <w:p w:rsidR="00E2552B" w:rsidRDefault="00E2552B" w:rsidP="00E2552B">
      <w:pPr>
        <w:pStyle w:val="a6"/>
        <w:spacing w:before="0" w:beforeAutospacing="0" w:after="0" w:afterAutospacing="0" w:line="580" w:lineRule="exact"/>
        <w:rPr>
          <w:rFonts w:hint="eastAsia"/>
          <w:color w:val="000000"/>
          <w:sz w:val="28"/>
          <w:szCs w:val="28"/>
        </w:rPr>
      </w:pPr>
    </w:p>
    <w:p w:rsidR="00E2552B" w:rsidRDefault="00E2552B" w:rsidP="00E2552B">
      <w:pPr>
        <w:pStyle w:val="a6"/>
        <w:spacing w:before="0" w:beforeAutospacing="0" w:after="0" w:afterAutospacing="0" w:line="580" w:lineRule="exact"/>
        <w:rPr>
          <w:rFonts w:hint="eastAsia"/>
          <w:color w:val="000000"/>
          <w:sz w:val="28"/>
          <w:szCs w:val="28"/>
        </w:rPr>
      </w:pPr>
    </w:p>
    <w:p w:rsidR="00E2552B" w:rsidRDefault="00E2552B" w:rsidP="00E2552B">
      <w:pPr>
        <w:pStyle w:val="a6"/>
        <w:spacing w:before="0" w:beforeAutospacing="0" w:after="0" w:afterAutospacing="0" w:line="580" w:lineRule="exact"/>
        <w:rPr>
          <w:rFonts w:hint="eastAsia"/>
          <w:color w:val="000000"/>
          <w:sz w:val="28"/>
          <w:szCs w:val="28"/>
        </w:rPr>
      </w:pPr>
    </w:p>
    <w:p w:rsidR="00E2552B" w:rsidRDefault="00E2552B" w:rsidP="00E2552B">
      <w:pPr>
        <w:pStyle w:val="a6"/>
        <w:spacing w:before="0" w:beforeAutospacing="0" w:after="0" w:afterAutospacing="0" w:line="580" w:lineRule="exact"/>
        <w:rPr>
          <w:rFonts w:hint="eastAsia"/>
          <w:color w:val="000000"/>
          <w:sz w:val="28"/>
          <w:szCs w:val="28"/>
        </w:rPr>
      </w:pPr>
    </w:p>
    <w:p w:rsidR="00E2552B" w:rsidRDefault="00E2552B" w:rsidP="00E2552B">
      <w:pPr>
        <w:pStyle w:val="a6"/>
        <w:spacing w:before="0" w:beforeAutospacing="0" w:after="0" w:afterAutospacing="0" w:line="580" w:lineRule="exact"/>
        <w:jc w:val="center"/>
        <w:rPr>
          <w:color w:val="000000"/>
          <w:sz w:val="28"/>
          <w:szCs w:val="28"/>
        </w:rPr>
      </w:pPr>
    </w:p>
    <w:p w:rsidR="00057A66" w:rsidRDefault="00121EAB" w:rsidP="00E2552B">
      <w:pPr>
        <w:spacing w:line="58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lastRenderedPageBreak/>
        <w:t>四川省第二届全民健身运动会竞赛规程总则</w:t>
      </w:r>
    </w:p>
    <w:p w:rsidR="00E2552B" w:rsidRPr="00E2552B" w:rsidRDefault="00E2552B" w:rsidP="00E2552B">
      <w:pPr>
        <w:spacing w:line="580" w:lineRule="exact"/>
        <w:rPr>
          <w:rFonts w:ascii="方正小标宋简体" w:eastAsia="方正小标宋简体" w:hAnsi="华文中宋"/>
          <w:sz w:val="44"/>
          <w:szCs w:val="44"/>
        </w:rPr>
      </w:pPr>
    </w:p>
    <w:p w:rsidR="00121EAB" w:rsidRDefault="00286F50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举办四川省第二届全民健身运动会</w:t>
      </w:r>
      <w:r w:rsidR="008261E4">
        <w:rPr>
          <w:rFonts w:ascii="仿宋_GB2312" w:eastAsia="仿宋_GB2312" w:hAnsi="Times New Roman" w:cs="Times New Roman" w:hint="eastAsia"/>
          <w:sz w:val="32"/>
          <w:szCs w:val="32"/>
        </w:rPr>
        <w:t>旨在落</w:t>
      </w:r>
      <w:proofErr w:type="gramStart"/>
      <w:r w:rsidR="008261E4">
        <w:rPr>
          <w:rFonts w:ascii="仿宋_GB2312" w:eastAsia="仿宋_GB2312" w:hAnsi="Times New Roman" w:cs="Times New Roman" w:hint="eastAsia"/>
          <w:sz w:val="32"/>
          <w:szCs w:val="32"/>
        </w:rPr>
        <w:t>实</w:t>
      </w:r>
      <w:r w:rsidR="00121EAB">
        <w:rPr>
          <w:rFonts w:ascii="仿宋_GB2312" w:eastAsia="仿宋_GB2312" w:hAnsi="Times New Roman" w:cs="Times New Roman" w:hint="eastAsia"/>
          <w:sz w:val="32"/>
          <w:szCs w:val="32"/>
        </w:rPr>
        <w:t>习近</w:t>
      </w:r>
      <w:proofErr w:type="gramEnd"/>
      <w:r w:rsidR="00121EAB">
        <w:rPr>
          <w:rFonts w:ascii="仿宋_GB2312" w:eastAsia="仿宋_GB2312" w:hAnsi="Times New Roman" w:cs="Times New Roman" w:hint="eastAsia"/>
          <w:sz w:val="32"/>
          <w:szCs w:val="32"/>
        </w:rPr>
        <w:t>平新时代中国特色社会主义思想和</w:t>
      </w:r>
      <w:r w:rsidR="008261E4">
        <w:rPr>
          <w:rFonts w:ascii="仿宋_GB2312" w:eastAsia="仿宋_GB2312" w:hAnsi="Times New Roman" w:cs="Times New Roman" w:hint="eastAsia"/>
          <w:sz w:val="32"/>
          <w:szCs w:val="32"/>
        </w:rPr>
        <w:t>关于体育工作的重要论述，</w:t>
      </w:r>
      <w:r w:rsidR="00951159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="008261E4">
        <w:rPr>
          <w:rFonts w:ascii="仿宋_GB2312" w:eastAsia="仿宋_GB2312" w:hAnsi="Times New Roman" w:cs="Times New Roman" w:hint="eastAsia"/>
          <w:sz w:val="32"/>
          <w:szCs w:val="32"/>
        </w:rPr>
        <w:t>围绕四川体育发展</w:t>
      </w:r>
      <w:r w:rsidR="008261E4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r w:rsidR="008261E4">
        <w:rPr>
          <w:rFonts w:ascii="Times New Roman" w:eastAsia="仿宋_GB2312" w:hAnsi="Times New Roman" w:cs="Times New Roman" w:hint="eastAsia"/>
          <w:sz w:val="32"/>
          <w:szCs w:val="32"/>
        </w:rPr>
        <w:t>123456</w:t>
      </w:r>
      <w:r w:rsidR="008261E4">
        <w:rPr>
          <w:rFonts w:ascii="Times New Roman" w:eastAsia="仿宋_GB2312" w:hAnsi="Times New Roman" w:cs="Times New Roman" w:hint="eastAsia"/>
          <w:sz w:val="32"/>
          <w:szCs w:val="32"/>
        </w:rPr>
        <w:t>”战略部署</w:t>
      </w:r>
      <w:r w:rsidR="00951159">
        <w:rPr>
          <w:rFonts w:ascii="Times New Roman" w:eastAsia="仿宋_GB2312" w:hAnsi="Times New Roman" w:cs="Times New Roman" w:hint="eastAsia"/>
          <w:sz w:val="32"/>
          <w:szCs w:val="32"/>
        </w:rPr>
        <w:t>和</w:t>
      </w:r>
      <w:r w:rsidR="008261E4">
        <w:rPr>
          <w:rFonts w:ascii="Times New Roman" w:eastAsia="仿宋_GB2312" w:hAnsi="Times New Roman" w:cs="Times New Roman" w:hint="eastAsia"/>
          <w:sz w:val="32"/>
          <w:szCs w:val="32"/>
        </w:rPr>
        <w:t>建设体育强省总目标，实施群众体育全域</w:t>
      </w:r>
      <w:proofErr w:type="gramStart"/>
      <w:r w:rsidR="008261E4">
        <w:rPr>
          <w:rFonts w:ascii="Times New Roman" w:eastAsia="仿宋_GB2312" w:hAnsi="Times New Roman" w:cs="Times New Roman" w:hint="eastAsia"/>
          <w:sz w:val="32"/>
          <w:szCs w:val="32"/>
        </w:rPr>
        <w:t>化国家</w:t>
      </w:r>
      <w:proofErr w:type="gramEnd"/>
      <w:r w:rsidR="008261E4">
        <w:rPr>
          <w:rFonts w:ascii="Times New Roman" w:eastAsia="仿宋_GB2312" w:hAnsi="Times New Roman" w:cs="Times New Roman" w:hint="eastAsia"/>
          <w:sz w:val="32"/>
          <w:szCs w:val="32"/>
        </w:rPr>
        <w:t>战略，积极推进健康四川建设</w:t>
      </w:r>
      <w:r w:rsidR="00951159">
        <w:rPr>
          <w:rFonts w:ascii="Times New Roman" w:eastAsia="仿宋_GB2312" w:hAnsi="Times New Roman" w:cs="Times New Roman" w:hint="eastAsia"/>
          <w:sz w:val="32"/>
          <w:szCs w:val="32"/>
        </w:rPr>
        <w:t>的重要举措</w:t>
      </w:r>
      <w:r w:rsidR="008261E4"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 w:rsidR="00121EAB">
        <w:rPr>
          <w:rFonts w:ascii="Times New Roman" w:eastAsia="仿宋_GB2312" w:hAnsi="Times New Roman" w:cs="Times New Roman" w:hint="eastAsia"/>
          <w:sz w:val="32"/>
          <w:szCs w:val="32"/>
        </w:rPr>
        <w:t>为保证</w:t>
      </w:r>
      <w:r>
        <w:rPr>
          <w:rFonts w:ascii="仿宋_GB2312" w:eastAsia="仿宋_GB2312" w:hAnsi="Times New Roman" w:cs="Times New Roman" w:hint="eastAsia"/>
          <w:sz w:val="32"/>
          <w:szCs w:val="32"/>
        </w:rPr>
        <w:t>四川省第二届全民健身运动会</w:t>
      </w:r>
      <w:r w:rsidR="00121EAB">
        <w:rPr>
          <w:rFonts w:ascii="Times New Roman" w:eastAsia="仿宋_GB2312" w:hAnsi="Times New Roman" w:cs="Times New Roman" w:hint="eastAsia"/>
          <w:sz w:val="32"/>
          <w:szCs w:val="32"/>
        </w:rPr>
        <w:t>各项目竞赛规范、有序、顺利进行，本着“全民参与、全民运动、全民健康”理念，坚持“健康、快乐、安全、圆满”原则，特制定本竞赛规程总则。</w:t>
      </w:r>
    </w:p>
    <w:p w:rsidR="00364E5A" w:rsidRPr="00364E5A" w:rsidRDefault="00364E5A" w:rsidP="00E2552B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 w:rsidRPr="00364E5A">
        <w:rPr>
          <w:rFonts w:ascii="黑体" w:eastAsia="黑体" w:hAnsi="黑体" w:hint="eastAsia"/>
          <w:sz w:val="32"/>
          <w:szCs w:val="32"/>
        </w:rPr>
        <w:t>一、主办单位</w:t>
      </w:r>
    </w:p>
    <w:p w:rsidR="00364E5A" w:rsidRPr="00364E5A" w:rsidRDefault="00364E5A" w:rsidP="00E2552B">
      <w:pPr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64E5A">
        <w:rPr>
          <w:rFonts w:ascii="Times New Roman" w:eastAsia="仿宋_GB2312" w:hAnsi="Times New Roman" w:cs="Times New Roman" w:hint="eastAsia"/>
          <w:sz w:val="32"/>
          <w:szCs w:val="32"/>
        </w:rPr>
        <w:t>四川省体育局</w:t>
      </w:r>
    </w:p>
    <w:p w:rsidR="00364E5A" w:rsidRPr="00364E5A" w:rsidRDefault="00364E5A" w:rsidP="00E2552B">
      <w:pPr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64E5A">
        <w:rPr>
          <w:rFonts w:ascii="Times New Roman" w:eastAsia="仿宋_GB2312" w:hAnsi="Times New Roman" w:cs="Times New Roman" w:hint="eastAsia"/>
          <w:sz w:val="32"/>
          <w:szCs w:val="32"/>
        </w:rPr>
        <w:t>四川省体育总会</w:t>
      </w:r>
    </w:p>
    <w:p w:rsidR="00364E5A" w:rsidRPr="00364E5A" w:rsidRDefault="00364E5A" w:rsidP="00E2552B">
      <w:pPr>
        <w:spacing w:line="580" w:lineRule="exact"/>
        <w:ind w:firstLine="640"/>
        <w:rPr>
          <w:rFonts w:ascii="黑体" w:eastAsia="黑体" w:hAnsi="黑体" w:cs="Times New Roman"/>
          <w:sz w:val="32"/>
          <w:szCs w:val="32"/>
        </w:rPr>
      </w:pPr>
      <w:r w:rsidRPr="00364E5A">
        <w:rPr>
          <w:rFonts w:ascii="黑体" w:eastAsia="黑体" w:hAnsi="黑体" w:cs="Times New Roman" w:hint="eastAsia"/>
          <w:sz w:val="32"/>
          <w:szCs w:val="32"/>
        </w:rPr>
        <w:t>二、承办单位</w:t>
      </w:r>
    </w:p>
    <w:p w:rsidR="00364E5A" w:rsidRPr="00364E5A" w:rsidRDefault="00364E5A" w:rsidP="00E2552B">
      <w:pPr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64E5A">
        <w:rPr>
          <w:rFonts w:ascii="Times New Roman" w:eastAsia="仿宋_GB2312" w:hAnsi="Times New Roman" w:cs="Times New Roman" w:hint="eastAsia"/>
          <w:sz w:val="32"/>
          <w:szCs w:val="32"/>
        </w:rPr>
        <w:t>眉山市人民政府</w:t>
      </w:r>
    </w:p>
    <w:p w:rsidR="00364E5A" w:rsidRPr="00364E5A" w:rsidRDefault="00364E5A" w:rsidP="00E2552B">
      <w:pPr>
        <w:spacing w:line="58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364E5A">
        <w:rPr>
          <w:rFonts w:ascii="Times New Roman" w:eastAsia="仿宋_GB2312" w:hAnsi="Times New Roman" w:cs="Times New Roman" w:hint="eastAsia"/>
          <w:sz w:val="32"/>
          <w:szCs w:val="32"/>
        </w:rPr>
        <w:t>各市（州）人民政府</w:t>
      </w:r>
    </w:p>
    <w:p w:rsidR="00121EAB" w:rsidRDefault="00364E5A" w:rsidP="00E2552B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121EAB">
        <w:rPr>
          <w:rFonts w:ascii="黑体" w:eastAsia="黑体" w:hAnsi="黑体" w:hint="eastAsia"/>
          <w:sz w:val="32"/>
          <w:szCs w:val="32"/>
        </w:rPr>
        <w:t>时间安排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2019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E3549E">
        <w:rPr>
          <w:rFonts w:ascii="Times New Roman" w:eastAsia="仿宋_GB2312" w:hAnsi="Times New Roman" w:cs="Times New Roman" w:hint="eastAsia"/>
          <w:sz w:val="32"/>
          <w:szCs w:val="32"/>
        </w:rPr>
        <w:t>7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</w:p>
    <w:p w:rsidR="00121EAB" w:rsidRDefault="00364E5A" w:rsidP="00E2552B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21EAB">
        <w:rPr>
          <w:rFonts w:ascii="黑体" w:eastAsia="黑体" w:hAnsi="黑体" w:hint="eastAsia"/>
          <w:sz w:val="32"/>
          <w:szCs w:val="32"/>
        </w:rPr>
        <w:t>、比赛项目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（一）竞技类：篮球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人制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、五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人制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、足球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人制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、气排球、</w:t>
      </w:r>
      <w:r w:rsidRPr="00462374">
        <w:rPr>
          <w:rFonts w:ascii="Times New Roman" w:eastAsia="仿宋_GB2312" w:hAnsi="Times New Roman" w:cs="Times New Roman" w:hint="eastAsia"/>
          <w:sz w:val="32"/>
          <w:szCs w:val="32"/>
        </w:rPr>
        <w:t>乒乓球、羽毛球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、网球、柔力球、太极拳、健身气功、攀岩、轮滑（滑板）、龙舟、舞龙、广场健身操舞。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（二）推广类：</w:t>
      </w:r>
      <w:r w:rsidRPr="00462374">
        <w:rPr>
          <w:rFonts w:eastAsia="仿宋_GB2312" w:hint="eastAsia"/>
          <w:sz w:val="32"/>
          <w:szCs w:val="32"/>
        </w:rPr>
        <w:t>钓鱼、体育舞蹈、风筝、定向比赛、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第九套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广播体操和工间操。</w:t>
      </w:r>
    </w:p>
    <w:p w:rsidR="00121EAB" w:rsidRDefault="00364E5A" w:rsidP="00E2552B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121EAB">
        <w:rPr>
          <w:rFonts w:ascii="黑体" w:eastAsia="黑体" w:hAnsi="黑体" w:hint="eastAsia"/>
          <w:sz w:val="32"/>
          <w:szCs w:val="32"/>
        </w:rPr>
        <w:t>、参加单位</w:t>
      </w:r>
    </w:p>
    <w:p w:rsidR="00121EAB" w:rsidRDefault="00121EAB" w:rsidP="00E2552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各市（州）、省直机关、省内及驻川大中型企业均可组团参赛，川籍农民工团体可组团或组队参赛，其他符合单项规程规定的单位可组队参赛。</w:t>
      </w:r>
    </w:p>
    <w:p w:rsidR="00121EAB" w:rsidRDefault="00121EAB" w:rsidP="00E2552B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六、参加办法</w:t>
      </w:r>
    </w:p>
    <w:p w:rsidR="00121EAB" w:rsidRDefault="00121EAB" w:rsidP="00E2552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（一）凡具有我省户籍或在我省实际工作、学习、生活的人员均可报名参赛。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（二）各代表团按照全民健身运动会所设比赛项目，自行开展好选拔工作。甘孜、阿坝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、凉山三州代表团报项不得少于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项，</w:t>
      </w:r>
      <w:r w:rsidR="00CC5EAF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其余各代表团报项不得少于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（三）各代表团可报团长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人，副团长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至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人，联络员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人，工作人员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人。</w:t>
      </w:r>
    </w:p>
    <w:p w:rsidR="00121EAB" w:rsidRDefault="00121EAB" w:rsidP="00E2552B">
      <w:pPr>
        <w:spacing w:line="58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七、参赛资格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（一）运动员参赛时必须持有效期内的四川省行政辖区本人第二代身份证；未办理第二代身份证的须提供四川省行政辖区内的正住户口薄。</w:t>
      </w:r>
    </w:p>
    <w:p w:rsidR="00A41691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（二）驻川港澳台、外籍人士，可持工作、学习签证护照或其他有效证件，在符合单项竞赛规程规定的情况下，向组委会申请报名参赛。</w:t>
      </w:r>
    </w:p>
    <w:p w:rsidR="00121EAB" w:rsidRDefault="00A41691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</w:t>
      </w:r>
      <w:r w:rsidR="00121EAB">
        <w:rPr>
          <w:rFonts w:ascii="Times New Roman" w:eastAsia="仿宋_GB2312" w:hAnsi="Times New Roman" w:cs="Times New Roman" w:hint="eastAsia"/>
          <w:sz w:val="32"/>
          <w:szCs w:val="32"/>
        </w:rPr>
        <w:t>优秀运动队、职业俱乐部的现役运动员、在职教练员、各级业余体校专职教练员均不得参加所从事项目的比赛（具体规</w:t>
      </w:r>
      <w:r w:rsidR="00121EA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定详见各单项竞赛规程）。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（四）参赛运动员须持县级以上人民医院健康证明，报到时出示有效人身意外伤害保险凭证，须承诺本人适宜参加该项目比赛。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（五）参赛运动员须符合各单项竞赛规程的有关规定。</w:t>
      </w:r>
    </w:p>
    <w:p w:rsidR="00121EAB" w:rsidRDefault="00121EAB" w:rsidP="00E2552B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八、竞赛办法</w:t>
      </w:r>
    </w:p>
    <w:p w:rsidR="00121EAB" w:rsidRDefault="00121EAB" w:rsidP="00E2552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（一）比赛执行全国各单项体育协会审定的竞赛规则和相关规定。</w:t>
      </w:r>
    </w:p>
    <w:p w:rsidR="00121EAB" w:rsidRDefault="00121EAB" w:rsidP="00E2552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（二）省体育局审定并公布各项目竞赛规程，</w:t>
      </w:r>
      <w:proofErr w:type="gramStart"/>
      <w:r>
        <w:rPr>
          <w:rFonts w:eastAsia="仿宋_GB2312" w:hint="eastAsia"/>
          <w:sz w:val="32"/>
          <w:szCs w:val="32"/>
        </w:rPr>
        <w:t>各项目按各</w:t>
      </w:r>
      <w:proofErr w:type="gramEnd"/>
      <w:r>
        <w:rPr>
          <w:rFonts w:eastAsia="仿宋_GB2312" w:hint="eastAsia"/>
          <w:sz w:val="32"/>
          <w:szCs w:val="32"/>
        </w:rPr>
        <w:t>单项竞赛规程执行。</w:t>
      </w:r>
    </w:p>
    <w:p w:rsidR="00121EAB" w:rsidRDefault="00121EAB" w:rsidP="00E2552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（三）比赛使用全国单项体育协会认定的器材。</w:t>
      </w:r>
    </w:p>
    <w:p w:rsidR="00121EAB" w:rsidRDefault="00121EAB" w:rsidP="00E2552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（四）根据项目特点可进行选拔赛，每个项目每个代表团只能选拔一支队伍参加决赛。</w:t>
      </w:r>
    </w:p>
    <w:p w:rsidR="00121EAB" w:rsidRDefault="00121EAB" w:rsidP="00E2552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（五）比赛承办市（州）、单位可有一队（或一名运动员）直接参加本届运动会比赛项目各团体和单项决赛阶段的比赛。</w:t>
      </w:r>
    </w:p>
    <w:p w:rsidR="00121EAB" w:rsidRDefault="00121EAB" w:rsidP="00E2552B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九、录取名次与奖励办法</w:t>
      </w:r>
    </w:p>
    <w:p w:rsidR="00BE075A" w:rsidRPr="001E45BF" w:rsidRDefault="00BE075A" w:rsidP="00E2552B">
      <w:pPr>
        <w:spacing w:line="580" w:lineRule="exact"/>
        <w:ind w:firstLine="640"/>
        <w:rPr>
          <w:rFonts w:eastAsia="仿宋_GB2312"/>
          <w:sz w:val="32"/>
          <w:szCs w:val="32"/>
        </w:rPr>
      </w:pPr>
      <w:r w:rsidRPr="001E45BF">
        <w:rPr>
          <w:rFonts w:eastAsia="仿宋_GB2312" w:hint="eastAsia"/>
          <w:sz w:val="32"/>
          <w:szCs w:val="32"/>
        </w:rPr>
        <w:t>（一）集体项目设团体一、二、三等奖，按照报名参赛的代表队数量，</w:t>
      </w:r>
      <w:r w:rsidRPr="001E45BF">
        <w:rPr>
          <w:rFonts w:eastAsia="仿宋_GB2312" w:hint="eastAsia"/>
          <w:sz w:val="32"/>
          <w:szCs w:val="32"/>
        </w:rPr>
        <w:t>10%</w:t>
      </w:r>
      <w:r w:rsidRPr="001E45BF">
        <w:rPr>
          <w:rFonts w:eastAsia="仿宋_GB2312" w:hint="eastAsia"/>
          <w:sz w:val="32"/>
          <w:szCs w:val="32"/>
        </w:rPr>
        <w:t>为一等奖、</w:t>
      </w:r>
      <w:r w:rsidRPr="001E45BF">
        <w:rPr>
          <w:rFonts w:eastAsia="仿宋_GB2312" w:hint="eastAsia"/>
          <w:sz w:val="32"/>
          <w:szCs w:val="32"/>
        </w:rPr>
        <w:t>30%</w:t>
      </w:r>
      <w:r w:rsidRPr="001E45BF">
        <w:rPr>
          <w:rFonts w:eastAsia="仿宋_GB2312" w:hint="eastAsia"/>
          <w:sz w:val="32"/>
          <w:szCs w:val="32"/>
        </w:rPr>
        <w:t>为二等奖、</w:t>
      </w:r>
      <w:r w:rsidRPr="001E45BF">
        <w:rPr>
          <w:rFonts w:eastAsia="仿宋_GB2312" w:hint="eastAsia"/>
          <w:sz w:val="32"/>
          <w:szCs w:val="32"/>
        </w:rPr>
        <w:t>40%</w:t>
      </w:r>
      <w:r w:rsidRPr="001E45BF">
        <w:rPr>
          <w:rFonts w:eastAsia="仿宋_GB2312" w:hint="eastAsia"/>
          <w:sz w:val="32"/>
          <w:szCs w:val="32"/>
        </w:rPr>
        <w:t>为三等奖，其余代表队为优</w:t>
      </w:r>
      <w:r w:rsidR="00AC4259">
        <w:rPr>
          <w:rFonts w:eastAsia="仿宋_GB2312" w:hint="eastAsia"/>
          <w:sz w:val="32"/>
          <w:szCs w:val="32"/>
        </w:rPr>
        <w:t>胜</w:t>
      </w:r>
      <w:r w:rsidRPr="001E45BF">
        <w:rPr>
          <w:rFonts w:eastAsia="仿宋_GB2312" w:hint="eastAsia"/>
          <w:sz w:val="32"/>
          <w:szCs w:val="32"/>
        </w:rPr>
        <w:t>奖。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BE075A">
        <w:rPr>
          <w:rFonts w:ascii="Times New Roman" w:eastAsia="仿宋_GB2312" w:hAnsi="Times New Roman" w:cs="Times New Roman" w:hint="eastAsia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E075A">
        <w:rPr>
          <w:rFonts w:ascii="Times New Roman" w:eastAsia="仿宋_GB2312" w:hAnsi="Times New Roman" w:cs="Times New Roman" w:hint="eastAsia"/>
          <w:sz w:val="32"/>
          <w:szCs w:val="32"/>
        </w:rPr>
        <w:t>个人项目按照单项</w:t>
      </w:r>
      <w:r w:rsidR="00AC4259">
        <w:rPr>
          <w:rFonts w:ascii="Times New Roman" w:eastAsia="仿宋_GB2312" w:hAnsi="Times New Roman" w:cs="Times New Roman" w:hint="eastAsia"/>
          <w:sz w:val="32"/>
          <w:szCs w:val="32"/>
        </w:rPr>
        <w:t>竞赛</w:t>
      </w:r>
      <w:r w:rsidR="00BE075A">
        <w:rPr>
          <w:rFonts w:ascii="Times New Roman" w:eastAsia="仿宋_GB2312" w:hAnsi="Times New Roman" w:cs="Times New Roman" w:hint="eastAsia"/>
          <w:sz w:val="32"/>
          <w:szCs w:val="32"/>
        </w:rPr>
        <w:t>规程执行。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F7238F">
        <w:rPr>
          <w:rFonts w:ascii="Times New Roman" w:eastAsia="仿宋_GB2312" w:hAnsi="Times New Roman" w:cs="Times New Roman" w:hint="eastAsia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BE075A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本届运动会不设奖牌榜。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（四）本届运动会设代表团优秀组织奖、体育道德风尚奖、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最佳赛区奖（评选办法另定）。</w:t>
      </w:r>
    </w:p>
    <w:p w:rsidR="00121EAB" w:rsidRDefault="00121EAB" w:rsidP="00E2552B">
      <w:pPr>
        <w:tabs>
          <w:tab w:val="left" w:pos="540"/>
        </w:tabs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</w:t>
      </w:r>
      <w:r>
        <w:rPr>
          <w:rFonts w:ascii="黑体" w:eastAsia="黑体" w:hint="eastAsia"/>
          <w:sz w:val="32"/>
          <w:szCs w:val="32"/>
        </w:rPr>
        <w:t>公布比赛成绩</w:t>
      </w:r>
    </w:p>
    <w:p w:rsidR="00121EAB" w:rsidRDefault="00121EAB" w:rsidP="00E2552B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比赛成绩（包括各单项比赛结果）依据竞赛日程公布。</w:t>
      </w:r>
    </w:p>
    <w:p w:rsidR="00121EAB" w:rsidRDefault="00121EAB" w:rsidP="00E2552B">
      <w:pPr>
        <w:spacing w:line="58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十一、赛风赛纪和兴奋剂检查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（一）凡在比赛中无故弃权、停赛罢赛、打架斗殴、徇私舞弊、弄虚作假等违反体育道德和赛风赛纪者，将按照国家体育总局和省体育局有关规定严肃追责，取消代表团评选优秀组织奖、体育道德风尚奖、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最佳赛区奖的资格。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（二）兴奋剂检查和处罚，按照《反兴奋剂条例》《反兴奋剂管理办法》（总局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号令）和四川省体育局关于反兴奋剂工作的有关规定执行。</w:t>
      </w:r>
    </w:p>
    <w:p w:rsidR="00121EAB" w:rsidRDefault="00121EAB" w:rsidP="00E2552B">
      <w:pPr>
        <w:spacing w:line="58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十二、其他事项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（一）各代表团团旗自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备，颜色自定，规格为长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米，宽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米；旗杆由大会统一准备；旗面除标明本总则规定的参加单位外，不得出现其他标志。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（二）各代表团运动队的服装须统一整齐；参加各单项比赛的运动员服装规格、样式、颜色、号码以及有关标识等按各单项竞赛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规程、竞赛规则的有关要求执行。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（三）各代表团应为参赛运动员、教练员及相关人员投保人身意外伤害保险。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（四）各代表团应建立激励机制，充分调动广大人民群众积极参与，积极鼓励他们赛出风格、赛出水平，实现体育道德风尚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和全民健身双丰收。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（五）由市（州）、县（区、市）行业协会等组织承办的项目可以冠名“四川省第二届全民健身运动会</w:t>
      </w:r>
      <w:r w:rsidR="00B13355"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杯</w:t>
      </w:r>
      <w:r w:rsidR="00B13355">
        <w:rPr>
          <w:rFonts w:ascii="Times New Roman" w:eastAsia="仿宋_GB2312" w:hAnsi="Times New Roman" w:cs="Times New Roman" w:hint="eastAsia"/>
          <w:sz w:val="32"/>
          <w:szCs w:val="32"/>
        </w:rPr>
        <w:t>XX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项目比赛”。</w:t>
      </w:r>
    </w:p>
    <w:p w:rsidR="00121EAB" w:rsidRDefault="00121EAB" w:rsidP="00E2552B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（六）未尽事宜另行通知。</w:t>
      </w:r>
    </w:p>
    <w:p w:rsidR="00121EAB" w:rsidRDefault="00121EAB" w:rsidP="00E2552B">
      <w:pPr>
        <w:spacing w:line="58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十三、</w:t>
      </w:r>
      <w:r>
        <w:rPr>
          <w:rFonts w:ascii="黑体" w:eastAsia="黑体" w:hAnsi="黑体" w:cs="Times New Roman" w:hint="eastAsia"/>
          <w:sz w:val="32"/>
          <w:szCs w:val="32"/>
        </w:rPr>
        <w:t>本竞赛规程总则由四川省体育局负责解释。</w:t>
      </w:r>
    </w:p>
    <w:p w:rsidR="00121EAB" w:rsidRDefault="00121EAB" w:rsidP="00E2552B">
      <w:pPr>
        <w:widowControl/>
        <w:spacing w:line="580" w:lineRule="exact"/>
        <w:rPr>
          <w:rFonts w:ascii="黑体" w:eastAsia="黑体" w:hAnsi="黑体" w:cs="仿宋"/>
          <w:sz w:val="32"/>
          <w:szCs w:val="32"/>
        </w:rPr>
      </w:pPr>
    </w:p>
    <w:p w:rsidR="00FC40E7" w:rsidRPr="00121EAB" w:rsidRDefault="00E07756" w:rsidP="00E2552B">
      <w:pPr>
        <w:spacing w:line="580" w:lineRule="exact"/>
      </w:pPr>
    </w:p>
    <w:sectPr w:rsidR="00FC40E7" w:rsidRPr="00121EAB" w:rsidSect="003E697B">
      <w:footerReference w:type="even" r:id="rId8"/>
      <w:footerReference w:type="default" r:id="rId9"/>
      <w:pgSz w:w="11906" w:h="16838"/>
      <w:pgMar w:top="1985" w:right="1531" w:bottom="181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56" w:rsidRDefault="00E07756" w:rsidP="00AC033B">
      <w:r>
        <w:separator/>
      </w:r>
    </w:p>
  </w:endnote>
  <w:endnote w:type="continuationSeparator" w:id="0">
    <w:p w:rsidR="00E07756" w:rsidRDefault="00E07756" w:rsidP="00AC0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20472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A41691" w:rsidRPr="00A41691" w:rsidRDefault="00A41691" w:rsidP="00A41691">
        <w:pPr>
          <w:pStyle w:val="a3"/>
          <w:rPr>
            <w:rFonts w:asciiTheme="minorEastAsia" w:hAnsiTheme="minorEastAsia"/>
            <w:sz w:val="28"/>
            <w:szCs w:val="28"/>
          </w:rPr>
        </w:pPr>
        <w:r w:rsidRPr="00A41691">
          <w:rPr>
            <w:rFonts w:asciiTheme="minorEastAsia" w:hAnsiTheme="minorEastAsia" w:hint="eastAsia"/>
            <w:sz w:val="28"/>
            <w:szCs w:val="28"/>
          </w:rPr>
          <w:t>—</w:t>
        </w:r>
        <w:r w:rsidRPr="00A4169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A41691">
          <w:rPr>
            <w:rFonts w:asciiTheme="minorEastAsia" w:hAnsiTheme="minorEastAsia"/>
            <w:sz w:val="28"/>
            <w:szCs w:val="28"/>
          </w:rPr>
          <w:fldChar w:fldCharType="begin"/>
        </w:r>
        <w:r w:rsidRPr="00A4169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41691">
          <w:rPr>
            <w:rFonts w:asciiTheme="minorEastAsia" w:hAnsiTheme="minorEastAsia"/>
            <w:sz w:val="28"/>
            <w:szCs w:val="28"/>
          </w:rPr>
          <w:fldChar w:fldCharType="separate"/>
        </w:r>
        <w:r w:rsidR="006552B8" w:rsidRPr="006552B8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A41691">
          <w:rPr>
            <w:rFonts w:asciiTheme="minorEastAsia" w:hAnsiTheme="minorEastAsia"/>
            <w:sz w:val="28"/>
            <w:szCs w:val="28"/>
          </w:rPr>
          <w:fldChar w:fldCharType="end"/>
        </w:r>
        <w:r w:rsidRPr="00A4169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72563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CC3AA0" w:rsidRPr="00A41691" w:rsidRDefault="00A41691" w:rsidP="00A41691">
        <w:pPr>
          <w:pStyle w:val="a3"/>
          <w:jc w:val="right"/>
          <w:rPr>
            <w:rFonts w:asciiTheme="minorEastAsia" w:hAnsiTheme="minorEastAsia"/>
            <w:sz w:val="28"/>
            <w:szCs w:val="28"/>
          </w:rPr>
        </w:pPr>
        <w:r w:rsidRPr="00A41691">
          <w:rPr>
            <w:rFonts w:asciiTheme="minorEastAsia" w:hAnsiTheme="minorEastAsia" w:hint="eastAsia"/>
            <w:sz w:val="28"/>
            <w:szCs w:val="28"/>
          </w:rPr>
          <w:t>—</w:t>
        </w:r>
        <w:r w:rsidRPr="00A41691"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Pr="00A41691">
          <w:rPr>
            <w:rFonts w:asciiTheme="minorEastAsia" w:hAnsiTheme="minorEastAsia"/>
            <w:sz w:val="28"/>
            <w:szCs w:val="28"/>
          </w:rPr>
          <w:fldChar w:fldCharType="begin"/>
        </w:r>
        <w:r w:rsidRPr="00A41691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A41691">
          <w:rPr>
            <w:rFonts w:asciiTheme="minorEastAsia" w:hAnsiTheme="minorEastAsia"/>
            <w:sz w:val="28"/>
            <w:szCs w:val="28"/>
          </w:rPr>
          <w:fldChar w:fldCharType="separate"/>
        </w:r>
        <w:r w:rsidR="00E2552B" w:rsidRPr="00E2552B">
          <w:rPr>
            <w:rFonts w:asciiTheme="minorEastAsia" w:hAnsiTheme="minorEastAsia"/>
            <w:noProof/>
            <w:sz w:val="28"/>
            <w:szCs w:val="28"/>
            <w:lang w:val="zh-CN"/>
          </w:rPr>
          <w:t>5</w:t>
        </w:r>
        <w:r w:rsidRPr="00A41691">
          <w:rPr>
            <w:rFonts w:asciiTheme="minorEastAsia" w:hAnsiTheme="minorEastAsia"/>
            <w:sz w:val="28"/>
            <w:szCs w:val="28"/>
          </w:rPr>
          <w:fldChar w:fldCharType="end"/>
        </w:r>
        <w:r w:rsidRPr="00A41691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56" w:rsidRDefault="00E07756" w:rsidP="00AC033B">
      <w:r>
        <w:separator/>
      </w:r>
    </w:p>
  </w:footnote>
  <w:footnote w:type="continuationSeparator" w:id="0">
    <w:p w:rsidR="00E07756" w:rsidRDefault="00E07756" w:rsidP="00AC0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E78D2"/>
    <w:multiLevelType w:val="hybridMultilevel"/>
    <w:tmpl w:val="C690FED6"/>
    <w:lvl w:ilvl="0" w:tplc="41B895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EAB"/>
    <w:rsid w:val="000031F6"/>
    <w:rsid w:val="00057A66"/>
    <w:rsid w:val="000C7072"/>
    <w:rsid w:val="000E631D"/>
    <w:rsid w:val="000F3A20"/>
    <w:rsid w:val="00121EAB"/>
    <w:rsid w:val="001E45BF"/>
    <w:rsid w:val="00233838"/>
    <w:rsid w:val="0026428C"/>
    <w:rsid w:val="00274FD7"/>
    <w:rsid w:val="00286F50"/>
    <w:rsid w:val="00295582"/>
    <w:rsid w:val="002B1E7D"/>
    <w:rsid w:val="002F1202"/>
    <w:rsid w:val="00364E5A"/>
    <w:rsid w:val="003E697B"/>
    <w:rsid w:val="003F1677"/>
    <w:rsid w:val="00462374"/>
    <w:rsid w:val="004D0EDF"/>
    <w:rsid w:val="004F0AB8"/>
    <w:rsid w:val="00535EF8"/>
    <w:rsid w:val="005A2C47"/>
    <w:rsid w:val="005E355F"/>
    <w:rsid w:val="0061110A"/>
    <w:rsid w:val="006552B8"/>
    <w:rsid w:val="00696733"/>
    <w:rsid w:val="006C6208"/>
    <w:rsid w:val="007233E9"/>
    <w:rsid w:val="007A5BDD"/>
    <w:rsid w:val="007D3839"/>
    <w:rsid w:val="008261E4"/>
    <w:rsid w:val="00840E0D"/>
    <w:rsid w:val="00951159"/>
    <w:rsid w:val="00995AB3"/>
    <w:rsid w:val="009B5E75"/>
    <w:rsid w:val="00A41691"/>
    <w:rsid w:val="00AC033B"/>
    <w:rsid w:val="00AC4259"/>
    <w:rsid w:val="00B13355"/>
    <w:rsid w:val="00B353F0"/>
    <w:rsid w:val="00B6455B"/>
    <w:rsid w:val="00BE075A"/>
    <w:rsid w:val="00BE3C02"/>
    <w:rsid w:val="00BE426D"/>
    <w:rsid w:val="00C665BF"/>
    <w:rsid w:val="00C91E09"/>
    <w:rsid w:val="00CB6C42"/>
    <w:rsid w:val="00CC5EAF"/>
    <w:rsid w:val="00CF619F"/>
    <w:rsid w:val="00D23EE8"/>
    <w:rsid w:val="00D67537"/>
    <w:rsid w:val="00D76A27"/>
    <w:rsid w:val="00D874EB"/>
    <w:rsid w:val="00D9597A"/>
    <w:rsid w:val="00DF4D2A"/>
    <w:rsid w:val="00E07756"/>
    <w:rsid w:val="00E2552B"/>
    <w:rsid w:val="00E26B37"/>
    <w:rsid w:val="00E3549E"/>
    <w:rsid w:val="00E76AE7"/>
    <w:rsid w:val="00F529A5"/>
    <w:rsid w:val="00F70A03"/>
    <w:rsid w:val="00F7238F"/>
    <w:rsid w:val="00F7382E"/>
    <w:rsid w:val="00F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21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1EA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21EA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21EA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74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74FD7"/>
    <w:rPr>
      <w:sz w:val="18"/>
      <w:szCs w:val="18"/>
    </w:rPr>
  </w:style>
  <w:style w:type="paragraph" w:styleId="a6">
    <w:name w:val="Normal (Web)"/>
    <w:basedOn w:val="a"/>
    <w:uiPriority w:val="99"/>
    <w:unhideWhenUsed/>
    <w:rsid w:val="00840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64E5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21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21EAB"/>
    <w:rPr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121EAB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21EAB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74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74FD7"/>
    <w:rPr>
      <w:sz w:val="18"/>
      <w:szCs w:val="18"/>
    </w:rPr>
  </w:style>
  <w:style w:type="paragraph" w:styleId="a6">
    <w:name w:val="Normal (Web)"/>
    <w:basedOn w:val="a"/>
    <w:uiPriority w:val="99"/>
    <w:unhideWhenUsed/>
    <w:rsid w:val="00840E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364E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299</Words>
  <Characters>1707</Characters>
  <Application>Microsoft Office Word</Application>
  <DocSecurity>0</DocSecurity>
  <Lines>14</Lines>
  <Paragraphs>4</Paragraphs>
  <ScaleCrop>false</ScaleCrop>
  <Company>lenovo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stc</cp:lastModifiedBy>
  <cp:revision>2</cp:revision>
  <cp:lastPrinted>2019-05-27T02:16:00Z</cp:lastPrinted>
  <dcterms:created xsi:type="dcterms:W3CDTF">2019-05-27T03:02:00Z</dcterms:created>
  <dcterms:modified xsi:type="dcterms:W3CDTF">2019-05-27T03:02:00Z</dcterms:modified>
</cp:coreProperties>
</file>