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四川省体育局共建省优秀运动队实施办法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pacing w:val="0"/>
          <w:sz w:val="32"/>
          <w:szCs w:val="32"/>
          <w:highlight w:val="none"/>
          <w:u w:val="none"/>
        </w:rPr>
      </w:pPr>
      <w:r>
        <w:rPr>
          <w:rFonts w:hint="eastAsia" w:ascii="Times New Roman" w:hAnsi="Times New Roman" w:eastAsia="方正仿宋简体" w:cs="方正仿宋简体"/>
          <w:color w:val="auto"/>
          <w:spacing w:val="0"/>
          <w:sz w:val="32"/>
          <w:szCs w:val="32"/>
          <w:highlight w:val="none"/>
          <w:u w:val="none"/>
          <w:lang w:val="en-US" w:eastAsia="zh-CN"/>
        </w:rPr>
        <w:t>为更好地践行四川竞技体育“金牌战略”，有效调动社会各界参与我省竞技体育事业，共同加快推进竞技水平高质量发展，早日实现</w:t>
      </w:r>
      <w:r>
        <w:rPr>
          <w:rFonts w:hint="eastAsia" w:ascii="Times New Roman" w:hAnsi="Times New Roman" w:eastAsia="方正仿宋简体" w:cs="方正仿宋简体"/>
          <w:color w:val="auto"/>
          <w:spacing w:val="0"/>
          <w:sz w:val="32"/>
          <w:szCs w:val="32"/>
          <w:highlight w:val="none"/>
          <w:u w:val="none"/>
        </w:rPr>
        <w:t>体育强省</w:t>
      </w:r>
      <w:r>
        <w:rPr>
          <w:rFonts w:hint="eastAsia" w:ascii="Times New Roman" w:hAnsi="Times New Roman" w:eastAsia="方正仿宋简体" w:cs="方正仿宋简体"/>
          <w:color w:val="auto"/>
          <w:spacing w:val="0"/>
          <w:sz w:val="32"/>
          <w:szCs w:val="32"/>
          <w:highlight w:val="none"/>
          <w:u w:val="none"/>
          <w:lang w:val="en-US" w:eastAsia="zh-CN"/>
        </w:rPr>
        <w:t>目标，</w:t>
      </w:r>
      <w:r>
        <w:rPr>
          <w:rFonts w:hint="eastAsia" w:ascii="Times New Roman" w:hAnsi="Times New Roman" w:eastAsia="方正仿宋简体" w:cs="方正仿宋简体"/>
          <w:color w:val="auto"/>
          <w:spacing w:val="0"/>
          <w:sz w:val="32"/>
          <w:szCs w:val="32"/>
          <w:highlight w:val="none"/>
          <w:u w:val="none"/>
        </w:rPr>
        <w:t>特制定</w:t>
      </w:r>
      <w:r>
        <w:rPr>
          <w:rFonts w:hint="eastAsia" w:ascii="Times New Roman" w:hAnsi="Times New Roman" w:eastAsia="方正仿宋简体" w:cs="方正仿宋简体"/>
          <w:color w:val="auto"/>
          <w:spacing w:val="0"/>
          <w:sz w:val="32"/>
          <w:szCs w:val="32"/>
          <w:highlight w:val="none"/>
          <w:u w:val="none"/>
          <w:lang w:val="en-US" w:eastAsia="zh-CN"/>
        </w:rPr>
        <w:t>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pacing w:val="0"/>
          <w:sz w:val="32"/>
          <w:szCs w:val="32"/>
          <w:highlight w:val="none"/>
          <w:u w:val="none"/>
        </w:rPr>
      </w:pPr>
      <w:r>
        <w:rPr>
          <w:rFonts w:hint="eastAsia" w:ascii="黑体" w:hAnsi="黑体" w:eastAsia="黑体" w:cs="黑体"/>
          <w:b w:val="0"/>
          <w:bCs w:val="0"/>
          <w:color w:val="auto"/>
          <w:spacing w:val="0"/>
          <w:sz w:val="32"/>
          <w:szCs w:val="32"/>
          <w:highlight w:val="none"/>
          <w:u w:val="none"/>
          <w:lang w:val="en-US" w:eastAsia="zh-CN"/>
        </w:rPr>
        <w:t>一、</w:t>
      </w:r>
      <w:r>
        <w:rPr>
          <w:rFonts w:hint="eastAsia" w:ascii="黑体" w:hAnsi="黑体" w:eastAsia="黑体" w:cs="黑体"/>
          <w:b w:val="0"/>
          <w:bCs w:val="0"/>
          <w:color w:val="auto"/>
          <w:spacing w:val="0"/>
          <w:sz w:val="32"/>
          <w:szCs w:val="32"/>
          <w:highlight w:val="none"/>
          <w:u w:val="none"/>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坚持以习近平新时代中国特色社会主义思想为指导，紧紧围绕体育强省建设，认真践行四川体育发展“123456”战略部署，大力弘扬“爱祖国、雄川体、闯新路、争第一”四川体育精神，积极倡导“政府保重点，社会办热点，共同攻难点”的发展思路，努力推行“省队市办、学校办、社会办、企业办”等多级多点多元支撑新办队模式，有机整合体育与社会的优势资源，共同携手快速提升我省竞技体育整体竞争实力，闯出一条具有四川竞技体育特色的发展新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pacing w:val="0"/>
          <w:sz w:val="32"/>
          <w:szCs w:val="32"/>
          <w:highlight w:val="none"/>
          <w:u w:val="none"/>
          <w:lang w:val="en-US" w:eastAsia="zh-CN"/>
        </w:rPr>
      </w:pPr>
      <w:r>
        <w:rPr>
          <w:rFonts w:hint="eastAsia" w:ascii="黑体" w:hAnsi="黑体" w:eastAsia="黑体" w:cs="黑体"/>
          <w:b w:val="0"/>
          <w:bCs w:val="0"/>
          <w:color w:val="auto"/>
          <w:spacing w:val="0"/>
          <w:sz w:val="32"/>
          <w:szCs w:val="32"/>
          <w:highlight w:val="none"/>
          <w:u w:val="none"/>
          <w:lang w:val="en-US" w:eastAsia="zh-CN"/>
        </w:rPr>
        <w:t>二、工作原则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eastAsia="zh-CN"/>
        </w:rPr>
        <w:t>（</w:t>
      </w:r>
      <w:r>
        <w:rPr>
          <w:rFonts w:hint="eastAsia" w:ascii="楷体_GB2312" w:hAnsi="楷体_GB2312" w:eastAsia="楷体_GB2312" w:cs="楷体_GB2312"/>
          <w:b/>
          <w:bCs/>
          <w:color w:val="auto"/>
          <w:spacing w:val="0"/>
          <w:sz w:val="32"/>
          <w:szCs w:val="32"/>
          <w:highlight w:val="none"/>
          <w:u w:val="none"/>
          <w:lang w:val="en-US" w:eastAsia="zh-CN"/>
        </w:rPr>
        <w:t>一</w:t>
      </w:r>
      <w:r>
        <w:rPr>
          <w:rFonts w:hint="eastAsia" w:ascii="楷体_GB2312" w:hAnsi="楷体_GB2312" w:eastAsia="楷体_GB2312" w:cs="楷体_GB2312"/>
          <w:b/>
          <w:bCs/>
          <w:color w:val="auto"/>
          <w:spacing w:val="0"/>
          <w:sz w:val="32"/>
          <w:szCs w:val="32"/>
          <w:highlight w:val="none"/>
          <w:u w:val="none"/>
          <w:lang w:eastAsia="zh-CN"/>
        </w:rPr>
        <w:t>）</w:t>
      </w:r>
      <w:r>
        <w:rPr>
          <w:rFonts w:hint="eastAsia" w:ascii="楷体_GB2312" w:hAnsi="楷体_GB2312" w:eastAsia="楷体_GB2312" w:cs="楷体_GB2312"/>
          <w:b/>
          <w:bCs/>
          <w:color w:val="auto"/>
          <w:spacing w:val="0"/>
          <w:sz w:val="32"/>
          <w:szCs w:val="32"/>
          <w:highlight w:val="none"/>
          <w:u w:val="none"/>
          <w:lang w:val="en-US" w:eastAsia="zh-CN"/>
        </w:rPr>
        <w:t>坚持创新创建原则。</w:t>
      </w:r>
      <w:r>
        <w:rPr>
          <w:rFonts w:hint="eastAsia" w:ascii="Times New Roman" w:hAnsi="Times New Roman" w:eastAsia="方正仿宋简体" w:cs="方正仿宋简体"/>
          <w:color w:val="auto"/>
          <w:spacing w:val="0"/>
          <w:sz w:val="32"/>
          <w:szCs w:val="32"/>
          <w:highlight w:val="none"/>
          <w:u w:val="none"/>
          <w:lang w:val="en-US" w:eastAsia="zh-CN"/>
        </w:rPr>
        <w:t>大胆解放思想，鼓励改革创新，打破惯性思维枷锁，彻底改变传统办队模式，敢于探索，闯出一条具有四川特色的办队道路。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仿宋"/>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（二）坚持先行先试原则。</w:t>
      </w:r>
      <w:r>
        <w:rPr>
          <w:rFonts w:hint="eastAsia" w:ascii="Times New Roman" w:hAnsi="Times New Roman" w:eastAsia="方正仿宋简体" w:cs="方正仿宋简体"/>
          <w:color w:val="auto"/>
          <w:spacing w:val="0"/>
          <w:sz w:val="32"/>
          <w:szCs w:val="32"/>
          <w:highlight w:val="none"/>
          <w:u w:val="none"/>
          <w:lang w:val="en-US" w:eastAsia="zh-CN"/>
        </w:rPr>
        <w:t>根据社会经济发展、区域地理优势及项目特性，鼓励具备基本条件的单位或个人试行共建，在共建过程中不断优化完善，最终完全达到或超过省优秀运动队的办队标准。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（三）坚持共建共享原则。</w:t>
      </w:r>
      <w:r>
        <w:rPr>
          <w:rFonts w:hint="eastAsia" w:ascii="Times New Roman" w:hAnsi="Times New Roman" w:eastAsia="方正仿宋简体" w:cs="方正仿宋简体"/>
          <w:color w:val="auto"/>
          <w:spacing w:val="0"/>
          <w:sz w:val="32"/>
          <w:szCs w:val="32"/>
          <w:highlight w:val="none"/>
          <w:u w:val="none"/>
          <w:lang w:val="en-US" w:eastAsia="zh-CN"/>
        </w:rPr>
        <w:t>共建单位之间秉承“困难共解、责任共担、成绩共享、互利共赢”的理念，共同抓好共建期内奥运会、亚运会、全运会、青运会等备战工作，一同实现美好愿景。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（四）坚持能进能出原则。</w:t>
      </w:r>
      <w:r>
        <w:rPr>
          <w:rFonts w:hint="eastAsia" w:ascii="Times New Roman" w:hAnsi="Times New Roman" w:eastAsia="方正仿宋简体" w:cs="方正仿宋简体"/>
          <w:color w:val="auto"/>
          <w:spacing w:val="0"/>
          <w:sz w:val="32"/>
          <w:szCs w:val="32"/>
          <w:highlight w:val="none"/>
          <w:u w:val="none"/>
          <w:lang w:val="en-US" w:eastAsia="zh-CN"/>
        </w:rPr>
        <w:t>坚持考核评估，实行动态调整管理机制。鼓励成绩优异、管理规范的共建队伍，鞭策成绩一般、发展缓慢的共建队伍，终止达不到基本共建标准的合作。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三</w:t>
      </w:r>
      <w:r>
        <w:rPr>
          <w:rFonts w:hint="eastAsia" w:ascii="黑体" w:hAnsi="黑体" w:eastAsia="黑体" w:cs="仿宋"/>
          <w:b w:val="0"/>
          <w:bCs/>
          <w:color w:val="auto"/>
          <w:spacing w:val="0"/>
          <w:sz w:val="32"/>
          <w:szCs w:val="32"/>
          <w:highlight w:val="none"/>
          <w:u w:val="none"/>
        </w:rPr>
        <w:t>、</w:t>
      </w:r>
      <w:r>
        <w:rPr>
          <w:rFonts w:hint="eastAsia" w:ascii="黑体" w:hAnsi="黑体" w:eastAsia="黑体" w:cs="仿宋"/>
          <w:b w:val="0"/>
          <w:bCs/>
          <w:color w:val="auto"/>
          <w:spacing w:val="0"/>
          <w:sz w:val="32"/>
          <w:szCs w:val="32"/>
          <w:highlight w:val="none"/>
          <w:u w:val="none"/>
          <w:lang w:val="en-US" w:eastAsia="zh-CN"/>
        </w:rPr>
        <w:t>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实施竞技体育全球化星火战略，坚持以“敞开大门、聚集资源、共同备战、争创佳绩”为目标，争取历届奥运会均有四川运动员入选中国体育代表团并获得优异成绩，历届全运会均获得优胜排名，确保获得“道德金牌、风格金牌、干净金牌”，实现金奖牌战略向金牌战略成功转型，加快竞技体育大省向强省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四、共建定义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共建省优秀运动队是指省体育局或省直属训练单位（项目中心），与省体育局系统以外的独立法人单位或个人签订合作协议开展备战工作的办队模式。合作各方须按照协议约定履行职责与义务，申请承办方全权负责共建队伍的训练、管理及备战工作的主体责任，主动接受省体育局或直属训练单位（项目中心）的考核评估及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五、共建模式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（一）</w:t>
      </w:r>
      <w:r>
        <w:rPr>
          <w:rFonts w:hint="eastAsia" w:ascii="楷体_GB2312" w:hAnsi="楷体_GB2312" w:eastAsia="楷体_GB2312" w:cs="楷体_GB2312"/>
          <w:b/>
          <w:bCs w:val="0"/>
          <w:color w:val="auto"/>
          <w:spacing w:val="0"/>
          <w:sz w:val="32"/>
          <w:szCs w:val="32"/>
          <w:highlight w:val="none"/>
          <w:u w:val="none"/>
          <w:lang w:val="en-US" w:eastAsia="zh-CN"/>
        </w:rPr>
        <w:t>共同出资办队模式。</w:t>
      </w:r>
      <w:r>
        <w:rPr>
          <w:rFonts w:hint="eastAsia" w:ascii="Times New Roman" w:hAnsi="Times New Roman" w:eastAsia="方正仿宋简体" w:cs="方正仿宋简体"/>
          <w:color w:val="auto"/>
          <w:spacing w:val="0"/>
          <w:sz w:val="32"/>
          <w:szCs w:val="32"/>
          <w:highlight w:val="none"/>
          <w:u w:val="none"/>
          <w:lang w:val="en-US" w:eastAsia="zh-CN"/>
        </w:rPr>
        <w:t>每年或周期共建项目经费投入额度根据办队项目所需备战经费，参照省直属训练单位（项目中心）自建项目经费投入额度进行测算，共建队伍训练、管理及备战所需经费原则上由共建各方均摊，具体出资比例以各方签订的协议约定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cs="仿宋"/>
          <w:bCs w:val="0"/>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（二）</w:t>
      </w:r>
      <w:r>
        <w:rPr>
          <w:rFonts w:hint="eastAsia" w:ascii="楷体_GB2312" w:hAnsi="楷体_GB2312" w:eastAsia="楷体_GB2312" w:cs="楷体_GB2312"/>
          <w:b/>
          <w:bCs w:val="0"/>
          <w:color w:val="auto"/>
          <w:spacing w:val="0"/>
          <w:sz w:val="32"/>
          <w:szCs w:val="32"/>
          <w:highlight w:val="none"/>
          <w:u w:val="none"/>
          <w:lang w:val="en-US" w:eastAsia="zh-CN"/>
        </w:rPr>
        <w:t>技术支持办队模式。</w:t>
      </w:r>
      <w:r>
        <w:rPr>
          <w:rFonts w:hint="eastAsia" w:ascii="Times New Roman" w:hAnsi="Times New Roman" w:eastAsia="方正仿宋简体" w:cs="方正仿宋简体"/>
          <w:color w:val="auto"/>
          <w:spacing w:val="0"/>
          <w:sz w:val="32"/>
          <w:szCs w:val="32"/>
          <w:highlight w:val="none"/>
          <w:u w:val="none"/>
          <w:lang w:val="en-US" w:eastAsia="zh-CN"/>
        </w:rPr>
        <w:t>共建队伍训练备战所需全部经费原则上由申请承办方自行承担。省体育局或省直属训练单位（项目中心）主要提供训练备战、管理服务、科研医务等业务指导和专业技术支持，根据完成奥运会、亚运会、全运会、青运会等任务情况，按相关奖励政策标准或以双方签订奖励协议为准，给予承办单位补贴或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bCs w:val="0"/>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（三）</w:t>
      </w:r>
      <w:r>
        <w:rPr>
          <w:rFonts w:hint="eastAsia" w:ascii="楷体_GB2312" w:hAnsi="楷体_GB2312" w:eastAsia="楷体_GB2312" w:cs="楷体_GB2312"/>
          <w:b/>
          <w:bCs w:val="0"/>
          <w:color w:val="auto"/>
          <w:spacing w:val="0"/>
          <w:sz w:val="32"/>
          <w:szCs w:val="32"/>
          <w:highlight w:val="none"/>
          <w:u w:val="none"/>
          <w:lang w:val="en-US" w:eastAsia="zh-CN"/>
        </w:rPr>
        <w:t>授予承办权办队模式。</w:t>
      </w:r>
      <w:r>
        <w:rPr>
          <w:rFonts w:hint="eastAsia" w:ascii="Times New Roman" w:hAnsi="Times New Roman" w:eastAsia="方正仿宋简体" w:cs="方正仿宋简体"/>
          <w:color w:val="auto"/>
          <w:spacing w:val="0"/>
          <w:sz w:val="32"/>
          <w:szCs w:val="32"/>
          <w:highlight w:val="none"/>
          <w:u w:val="none"/>
          <w:lang w:val="en-US" w:eastAsia="zh-CN"/>
        </w:rPr>
        <w:t>共建队伍训练备战所需全部经费由申请承办方自行承担，省体育局或省直属训练单位（项目中心）只授予申请承办方“四川队”承办权（青训体系和竞赛体系等情况一事一议）。根据完成奥运会、亚运会、全运会、青运会等任务情况，按相关奖励政策标准或以双方签订奖励协议为准，给予承办单位补贴或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color w:val="auto"/>
          <w:spacing w:val="0"/>
          <w:sz w:val="32"/>
          <w:szCs w:val="32"/>
          <w:highlight w:val="none"/>
          <w:u w:val="none"/>
        </w:rPr>
      </w:pPr>
      <w:r>
        <w:rPr>
          <w:rFonts w:hint="eastAsia" w:ascii="黑体" w:hAnsi="黑体" w:eastAsia="黑体" w:cs="黑体"/>
          <w:b/>
          <w:bCs/>
          <w:color w:val="auto"/>
          <w:spacing w:val="0"/>
          <w:sz w:val="32"/>
          <w:szCs w:val="32"/>
          <w:highlight w:val="none"/>
          <w:u w:val="none"/>
          <w:lang w:val="en-US" w:eastAsia="zh-CN"/>
        </w:rPr>
        <w:t>六、共建</w:t>
      </w:r>
      <w:r>
        <w:rPr>
          <w:rFonts w:hint="eastAsia" w:ascii="黑体" w:hAnsi="黑体" w:eastAsia="黑体" w:cs="黑体"/>
          <w:b/>
          <w:bCs/>
          <w:color w:val="auto"/>
          <w:spacing w:val="0"/>
          <w:sz w:val="32"/>
          <w:szCs w:val="32"/>
          <w:highlight w:val="none"/>
          <w:u w:val="none"/>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我省奥运会和全运会（夏季、冬季）开设项目的一线队伍或二线梯队：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（一）</w:t>
      </w:r>
      <w:r>
        <w:rPr>
          <w:rFonts w:hint="eastAsia" w:ascii="楷体_GB2312" w:hAnsi="楷体_GB2312" w:eastAsia="楷体_GB2312" w:cs="楷体_GB2312"/>
          <w:b/>
          <w:bCs w:val="0"/>
          <w:color w:val="auto"/>
          <w:spacing w:val="0"/>
          <w:sz w:val="32"/>
          <w:szCs w:val="32"/>
          <w:highlight w:val="none"/>
          <w:u w:val="none"/>
          <w:lang w:val="en-US" w:eastAsia="zh-CN"/>
        </w:rPr>
        <w:t>优势项目。</w:t>
      </w:r>
      <w:r>
        <w:rPr>
          <w:rFonts w:hint="eastAsia" w:ascii="Times New Roman" w:hAnsi="Times New Roman" w:eastAsia="方正仿宋简体" w:cs="方正仿宋简体"/>
          <w:color w:val="auto"/>
          <w:spacing w:val="0"/>
          <w:sz w:val="32"/>
          <w:szCs w:val="32"/>
          <w:highlight w:val="none"/>
          <w:u w:val="none"/>
          <w:lang w:val="en-US" w:eastAsia="zh-CN"/>
        </w:rPr>
        <w:t>在</w:t>
      </w:r>
      <w:r>
        <w:rPr>
          <w:rFonts w:hint="default" w:ascii="Times New Roman" w:hAnsi="Times New Roman" w:eastAsia="方正仿宋简体" w:cs="方正仿宋简体"/>
          <w:color w:val="auto"/>
          <w:spacing w:val="0"/>
          <w:sz w:val="32"/>
          <w:szCs w:val="32"/>
          <w:highlight w:val="none"/>
          <w:u w:val="none"/>
          <w:lang w:val="en-US" w:eastAsia="zh-CN"/>
        </w:rPr>
        <w:t>跳水、体操、</w:t>
      </w:r>
      <w:r>
        <w:rPr>
          <w:rFonts w:hint="eastAsia" w:ascii="Times New Roman" w:hAnsi="Times New Roman" w:eastAsia="方正仿宋简体" w:cs="方正仿宋简体"/>
          <w:color w:val="auto"/>
          <w:spacing w:val="0"/>
          <w:sz w:val="32"/>
          <w:szCs w:val="32"/>
          <w:highlight w:val="none"/>
          <w:u w:val="none"/>
          <w:lang w:val="en-US" w:eastAsia="zh-CN"/>
        </w:rPr>
        <w:t>田径、水上</w:t>
      </w:r>
      <w:r>
        <w:rPr>
          <w:rFonts w:hint="default" w:ascii="Times New Roman" w:hAnsi="Times New Roman" w:eastAsia="方正仿宋简体" w:cs="方正仿宋简体"/>
          <w:color w:val="auto"/>
          <w:spacing w:val="0"/>
          <w:sz w:val="32"/>
          <w:szCs w:val="32"/>
          <w:highlight w:val="none"/>
          <w:u w:val="none"/>
          <w:lang w:val="en-US" w:eastAsia="zh-CN"/>
        </w:rPr>
        <w:t>、女曲</w:t>
      </w:r>
      <w:r>
        <w:rPr>
          <w:rFonts w:hint="eastAsia" w:ascii="Times New Roman" w:hAnsi="Times New Roman" w:eastAsia="方正仿宋简体" w:cs="方正仿宋简体"/>
          <w:color w:val="auto"/>
          <w:spacing w:val="0"/>
          <w:sz w:val="32"/>
          <w:szCs w:val="32"/>
          <w:highlight w:val="none"/>
          <w:u w:val="none"/>
          <w:lang w:val="en-US" w:eastAsia="zh-CN"/>
        </w:rPr>
        <w:t>等项目中优选2—3个小项实施共建。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（二）</w:t>
      </w:r>
      <w:r>
        <w:rPr>
          <w:rFonts w:hint="eastAsia" w:ascii="楷体_GB2312" w:hAnsi="楷体_GB2312" w:eastAsia="楷体_GB2312" w:cs="楷体_GB2312"/>
          <w:b/>
          <w:bCs w:val="0"/>
          <w:color w:val="auto"/>
          <w:spacing w:val="0"/>
          <w:sz w:val="32"/>
          <w:szCs w:val="32"/>
          <w:highlight w:val="none"/>
          <w:u w:val="none"/>
          <w:lang w:val="en-US" w:eastAsia="zh-CN"/>
        </w:rPr>
        <w:t>潜优势项目。</w:t>
      </w:r>
      <w:r>
        <w:rPr>
          <w:rFonts w:hint="eastAsia" w:ascii="Times New Roman" w:hAnsi="Times New Roman" w:eastAsia="方正仿宋简体" w:cs="方正仿宋简体"/>
          <w:color w:val="auto"/>
          <w:spacing w:val="0"/>
          <w:sz w:val="32"/>
          <w:szCs w:val="32"/>
          <w:highlight w:val="none"/>
          <w:u w:val="none"/>
          <w:lang w:val="en-US" w:eastAsia="zh-CN"/>
        </w:rPr>
        <w:t>在</w:t>
      </w:r>
      <w:r>
        <w:rPr>
          <w:rFonts w:hint="default" w:ascii="Times New Roman" w:hAnsi="Times New Roman" w:eastAsia="方正仿宋简体" w:cs="方正仿宋简体"/>
          <w:color w:val="auto"/>
          <w:spacing w:val="0"/>
          <w:sz w:val="32"/>
          <w:szCs w:val="32"/>
          <w:highlight w:val="none"/>
          <w:u w:val="none"/>
          <w:lang w:val="en-US" w:eastAsia="zh-CN"/>
        </w:rPr>
        <w:t>自行车、艺术体操、拳击、射击等</w:t>
      </w:r>
      <w:r>
        <w:rPr>
          <w:rFonts w:hint="eastAsia" w:ascii="Times New Roman" w:hAnsi="Times New Roman" w:eastAsia="方正仿宋简体" w:cs="方正仿宋简体"/>
          <w:color w:val="auto"/>
          <w:spacing w:val="0"/>
          <w:sz w:val="32"/>
          <w:szCs w:val="32"/>
          <w:highlight w:val="none"/>
          <w:u w:val="none"/>
          <w:lang w:val="en-US" w:eastAsia="zh-CN"/>
        </w:rPr>
        <w:t>项目中优选4—6个小项实施共建；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（三）</w:t>
      </w:r>
      <w:r>
        <w:rPr>
          <w:rFonts w:hint="eastAsia" w:ascii="楷体_GB2312" w:hAnsi="楷体_GB2312" w:eastAsia="楷体_GB2312" w:cs="楷体_GB2312"/>
          <w:b/>
          <w:bCs w:val="0"/>
          <w:color w:val="auto"/>
          <w:spacing w:val="0"/>
          <w:sz w:val="32"/>
          <w:szCs w:val="32"/>
          <w:highlight w:val="none"/>
          <w:u w:val="none"/>
          <w:lang w:val="en-US" w:eastAsia="zh-CN"/>
        </w:rPr>
        <w:t>“三大球”“三小球”项目。</w:t>
      </w:r>
      <w:r>
        <w:rPr>
          <w:rFonts w:hint="eastAsia" w:ascii="Times New Roman" w:hAnsi="Times New Roman" w:eastAsia="方正仿宋简体" w:cs="方正仿宋简体"/>
          <w:color w:val="auto"/>
          <w:spacing w:val="0"/>
          <w:sz w:val="32"/>
          <w:szCs w:val="32"/>
          <w:highlight w:val="none"/>
          <w:u w:val="none"/>
          <w:lang w:val="en-US" w:eastAsia="zh-CN"/>
        </w:rPr>
        <w:t>在足球、篮球、排球、乒乓球、羽毛球、网球等项目中优选3—5个小项实施共建。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val="0"/>
          <w:i w:val="0"/>
          <w:color w:val="auto"/>
          <w:spacing w:val="0"/>
          <w:sz w:val="32"/>
          <w:szCs w:val="32"/>
          <w:highlight w:val="none"/>
          <w:u w:val="none"/>
          <w:lang w:val="en-US" w:eastAsia="zh-CN"/>
        </w:rPr>
        <w:t>（四）</w:t>
      </w:r>
      <w:r>
        <w:rPr>
          <w:rFonts w:hint="eastAsia" w:ascii="楷体_GB2312" w:hAnsi="楷体_GB2312" w:eastAsia="楷体_GB2312" w:cs="楷体_GB2312"/>
          <w:b/>
          <w:bCs w:val="0"/>
          <w:color w:val="auto"/>
          <w:spacing w:val="0"/>
          <w:sz w:val="32"/>
          <w:szCs w:val="32"/>
          <w:highlight w:val="none"/>
          <w:u w:val="none"/>
          <w:lang w:val="en-US" w:eastAsia="zh-CN"/>
        </w:rPr>
        <w:t>振兴项目。</w:t>
      </w:r>
      <w:r>
        <w:rPr>
          <w:rFonts w:hint="eastAsia" w:ascii="Times New Roman" w:hAnsi="Times New Roman" w:eastAsia="方正仿宋简体" w:cs="方正仿宋简体"/>
          <w:color w:val="auto"/>
          <w:spacing w:val="0"/>
          <w:sz w:val="32"/>
          <w:szCs w:val="32"/>
          <w:highlight w:val="none"/>
          <w:u w:val="none"/>
          <w:lang w:val="en-US" w:eastAsia="zh-CN"/>
        </w:rPr>
        <w:t>在游泳、举重、摔跤、柔道等项目中优选8—10个小项实施共建。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七</w:t>
      </w:r>
      <w:r>
        <w:rPr>
          <w:rFonts w:hint="eastAsia" w:ascii="黑体" w:hAnsi="黑体" w:eastAsia="黑体" w:cs="仿宋"/>
          <w:b w:val="0"/>
          <w:bCs/>
          <w:color w:val="auto"/>
          <w:spacing w:val="0"/>
          <w:sz w:val="32"/>
          <w:szCs w:val="32"/>
          <w:highlight w:val="none"/>
          <w:u w:val="none"/>
        </w:rPr>
        <w:t>、</w:t>
      </w:r>
      <w:r>
        <w:rPr>
          <w:rFonts w:hint="eastAsia" w:ascii="黑体" w:hAnsi="黑体" w:eastAsia="黑体" w:cs="仿宋"/>
          <w:b w:val="0"/>
          <w:bCs/>
          <w:color w:val="auto"/>
          <w:spacing w:val="0"/>
          <w:sz w:val="32"/>
          <w:szCs w:val="32"/>
          <w:highlight w:val="none"/>
          <w:u w:val="none"/>
          <w:lang w:val="en-US" w:eastAsia="zh-CN"/>
        </w:rPr>
        <w:t>申办单位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具备共建基本条件的各级人民政府、体育行政部门、行业协会、学校、企业、社会俱乐部等独立</w:t>
      </w:r>
      <w:r>
        <w:rPr>
          <w:rFonts w:hint="default" w:ascii="Times New Roman" w:hAnsi="Times New Roman" w:eastAsia="方正仿宋简体" w:cs="方正仿宋简体"/>
          <w:color w:val="auto"/>
          <w:spacing w:val="0"/>
          <w:sz w:val="32"/>
          <w:szCs w:val="32"/>
          <w:highlight w:val="none"/>
          <w:u w:val="none"/>
          <w:lang w:val="en-US" w:eastAsia="zh-CN"/>
        </w:rPr>
        <w:t>法人</w:t>
      </w:r>
      <w:r>
        <w:rPr>
          <w:rFonts w:hint="eastAsia" w:ascii="Times New Roman" w:hAnsi="Times New Roman" w:eastAsia="方正仿宋简体" w:cs="方正仿宋简体"/>
          <w:color w:val="auto"/>
          <w:spacing w:val="0"/>
          <w:sz w:val="32"/>
          <w:szCs w:val="32"/>
          <w:highlight w:val="none"/>
          <w:u w:val="none"/>
          <w:lang w:val="en-US" w:eastAsia="zh-CN"/>
        </w:rPr>
        <w:t>单位或特别优秀的个体运动员。</w:t>
      </w:r>
    </w:p>
    <w:p>
      <w:pPr>
        <w:keepNext w:val="0"/>
        <w:keepLines w:val="0"/>
        <w:pageBreakBefore w:val="0"/>
        <w:widowControl w:val="0"/>
        <w:tabs>
          <w:tab w:val="left" w:pos="3562"/>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八、申办条件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申请承办方应同时具备以下条件：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i w:val="0"/>
          <w:color w:val="auto"/>
          <w:spacing w:val="0"/>
          <w:sz w:val="32"/>
          <w:szCs w:val="32"/>
          <w:highlight w:val="none"/>
          <w:u w:val="none"/>
          <w:lang w:eastAsia="zh-CN"/>
        </w:rPr>
      </w:pPr>
      <w:r>
        <w:rPr>
          <w:rFonts w:hint="eastAsia" w:ascii="楷体_GB2312" w:hAnsi="楷体_GB2312" w:eastAsia="楷体_GB2312" w:cs="楷体_GB2312"/>
          <w:b/>
          <w:bCs/>
          <w:i w:val="0"/>
          <w:color w:val="auto"/>
          <w:spacing w:val="0"/>
          <w:sz w:val="32"/>
          <w:szCs w:val="32"/>
          <w:highlight w:val="none"/>
          <w:u w:val="none"/>
          <w:lang w:eastAsia="zh-CN"/>
        </w:rPr>
        <w:t>（</w:t>
      </w:r>
      <w:r>
        <w:rPr>
          <w:rFonts w:hint="eastAsia" w:ascii="楷体_GB2312" w:hAnsi="楷体_GB2312" w:eastAsia="楷体_GB2312" w:cs="楷体_GB2312"/>
          <w:b/>
          <w:bCs/>
          <w:i w:val="0"/>
          <w:color w:val="auto"/>
          <w:spacing w:val="0"/>
          <w:sz w:val="32"/>
          <w:szCs w:val="32"/>
          <w:highlight w:val="none"/>
          <w:u w:val="none"/>
          <w:lang w:val="en-US" w:eastAsia="zh-CN"/>
        </w:rPr>
        <w:t>一</w:t>
      </w:r>
      <w:r>
        <w:rPr>
          <w:rFonts w:hint="eastAsia" w:ascii="楷体_GB2312" w:hAnsi="楷体_GB2312" w:eastAsia="楷体_GB2312" w:cs="楷体_GB2312"/>
          <w:b/>
          <w:bCs/>
          <w:i w:val="0"/>
          <w:color w:val="auto"/>
          <w:spacing w:val="0"/>
          <w:sz w:val="32"/>
          <w:szCs w:val="32"/>
          <w:highlight w:val="none"/>
          <w:u w:val="none"/>
          <w:lang w:eastAsia="zh-CN"/>
        </w:rPr>
        <w:t>）独立法人单位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1.</w:t>
      </w:r>
      <w:r>
        <w:rPr>
          <w:rFonts w:hint="eastAsia" w:ascii="楷体_GB2312" w:hAnsi="楷体_GB2312" w:eastAsia="楷体_GB2312" w:cs="楷体_GB2312"/>
          <w:b/>
          <w:bCs/>
          <w:color w:val="auto"/>
          <w:spacing w:val="0"/>
          <w:sz w:val="32"/>
          <w:szCs w:val="32"/>
          <w:highlight w:val="none"/>
          <w:u w:val="none"/>
          <w:lang w:eastAsia="zh-CN"/>
        </w:rPr>
        <w:t>领导</w:t>
      </w:r>
      <w:r>
        <w:rPr>
          <w:rFonts w:hint="eastAsia" w:ascii="楷体_GB2312" w:hAnsi="楷体_GB2312" w:eastAsia="楷体_GB2312" w:cs="楷体_GB2312"/>
          <w:b/>
          <w:bCs/>
          <w:color w:val="auto"/>
          <w:spacing w:val="0"/>
          <w:sz w:val="32"/>
          <w:szCs w:val="32"/>
          <w:highlight w:val="none"/>
          <w:u w:val="none"/>
        </w:rPr>
        <w:t>高度重视。</w:t>
      </w:r>
      <w:r>
        <w:rPr>
          <w:rFonts w:hint="eastAsia" w:ascii="Times New Roman" w:hAnsi="Times New Roman" w:eastAsia="方正仿宋简体" w:cs="方正仿宋简体"/>
          <w:color w:val="auto"/>
          <w:spacing w:val="0"/>
          <w:sz w:val="32"/>
          <w:szCs w:val="32"/>
          <w:highlight w:val="none"/>
          <w:u w:val="none"/>
          <w:lang w:val="en-US" w:eastAsia="zh-CN"/>
        </w:rPr>
        <w:t>上级领导高度重视共建工作，给予大力的政策支持，保证共建协议延续性。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i w:val="0"/>
          <w:color w:val="auto"/>
          <w:spacing w:val="0"/>
          <w:sz w:val="32"/>
          <w:szCs w:val="32"/>
          <w:highlight w:val="none"/>
          <w:u w:val="none"/>
          <w:lang w:val="en-US" w:eastAsia="zh-CN"/>
        </w:rPr>
        <w:t>2.</w:t>
      </w:r>
      <w:r>
        <w:rPr>
          <w:rFonts w:hint="eastAsia" w:ascii="楷体_GB2312" w:hAnsi="楷体_GB2312" w:eastAsia="楷体_GB2312" w:cs="楷体_GB2312"/>
          <w:b/>
          <w:bCs/>
          <w:color w:val="auto"/>
          <w:spacing w:val="0"/>
          <w:sz w:val="32"/>
          <w:szCs w:val="32"/>
          <w:highlight w:val="none"/>
          <w:u w:val="none"/>
        </w:rPr>
        <w:t>组织机构健全。</w:t>
      </w:r>
      <w:r>
        <w:rPr>
          <w:rFonts w:hint="eastAsia" w:ascii="Times New Roman" w:hAnsi="Times New Roman" w:eastAsia="方正仿宋简体" w:cs="方正仿宋简体"/>
          <w:color w:val="auto"/>
          <w:spacing w:val="0"/>
          <w:sz w:val="32"/>
          <w:szCs w:val="32"/>
          <w:highlight w:val="none"/>
          <w:u w:val="none"/>
          <w:lang w:val="en-US" w:eastAsia="zh-CN"/>
        </w:rPr>
        <w:t>按省级优秀运动队标准，组建专门工作班子和团队负责各项共建工作。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3.</w:t>
      </w:r>
      <w:r>
        <w:rPr>
          <w:rFonts w:hint="eastAsia" w:ascii="楷体_GB2312" w:hAnsi="楷体_GB2312" w:eastAsia="楷体_GB2312" w:cs="楷体_GB2312"/>
          <w:b/>
          <w:bCs/>
          <w:color w:val="auto"/>
          <w:spacing w:val="0"/>
          <w:sz w:val="32"/>
          <w:szCs w:val="32"/>
          <w:highlight w:val="none"/>
          <w:u w:val="none"/>
        </w:rPr>
        <w:t>备战经费充足。</w:t>
      </w:r>
      <w:r>
        <w:rPr>
          <w:rFonts w:hint="eastAsia" w:ascii="Times New Roman" w:hAnsi="Times New Roman" w:eastAsia="方正仿宋简体" w:cs="方正仿宋简体"/>
          <w:color w:val="auto"/>
          <w:spacing w:val="0"/>
          <w:sz w:val="32"/>
          <w:szCs w:val="32"/>
          <w:highlight w:val="none"/>
          <w:u w:val="none"/>
          <w:lang w:val="en-US" w:eastAsia="zh-CN"/>
        </w:rPr>
        <w:t>落实专项资金，作为保障备战工作各项开支。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pacing w:val="0"/>
          <w:sz w:val="32"/>
          <w:szCs w:val="32"/>
          <w:highlight w:val="none"/>
          <w:u w:val="none"/>
        </w:rPr>
      </w:pPr>
      <w:r>
        <w:rPr>
          <w:rFonts w:hint="eastAsia" w:ascii="楷体_GB2312" w:hAnsi="楷体_GB2312" w:eastAsia="楷体_GB2312" w:cs="楷体_GB2312"/>
          <w:b/>
          <w:bCs/>
          <w:color w:val="auto"/>
          <w:spacing w:val="0"/>
          <w:sz w:val="32"/>
          <w:szCs w:val="32"/>
          <w:highlight w:val="none"/>
          <w:u w:val="none"/>
          <w:lang w:val="en-US" w:eastAsia="zh-CN"/>
        </w:rPr>
        <w:t>4.</w:t>
      </w:r>
      <w:r>
        <w:rPr>
          <w:rFonts w:hint="eastAsia" w:ascii="楷体_GB2312" w:hAnsi="楷体_GB2312" w:eastAsia="楷体_GB2312" w:cs="楷体_GB2312"/>
          <w:b/>
          <w:bCs/>
          <w:color w:val="auto"/>
          <w:spacing w:val="0"/>
          <w:sz w:val="32"/>
          <w:szCs w:val="32"/>
          <w:highlight w:val="none"/>
          <w:u w:val="none"/>
        </w:rPr>
        <w:t>硬件设施</w:t>
      </w:r>
      <w:r>
        <w:rPr>
          <w:rFonts w:hint="eastAsia" w:ascii="楷体_GB2312" w:hAnsi="楷体_GB2312" w:eastAsia="楷体_GB2312" w:cs="楷体_GB2312"/>
          <w:b/>
          <w:bCs/>
          <w:color w:val="auto"/>
          <w:spacing w:val="0"/>
          <w:sz w:val="32"/>
          <w:szCs w:val="32"/>
          <w:highlight w:val="none"/>
          <w:u w:val="none"/>
          <w:lang w:val="en-US" w:eastAsia="zh-CN"/>
        </w:rPr>
        <w:t>齐</w:t>
      </w:r>
      <w:r>
        <w:rPr>
          <w:rFonts w:hint="eastAsia" w:ascii="楷体_GB2312" w:hAnsi="楷体_GB2312" w:eastAsia="楷体_GB2312" w:cs="楷体_GB2312"/>
          <w:b/>
          <w:bCs/>
          <w:color w:val="auto"/>
          <w:spacing w:val="0"/>
          <w:sz w:val="32"/>
          <w:szCs w:val="32"/>
          <w:highlight w:val="none"/>
          <w:u w:val="none"/>
        </w:rPr>
        <w:t>备。</w:t>
      </w:r>
      <w:r>
        <w:rPr>
          <w:rFonts w:hint="eastAsia" w:ascii="Times New Roman" w:hAnsi="Times New Roman" w:eastAsia="方正仿宋简体" w:cs="方正仿宋简体"/>
          <w:color w:val="auto"/>
          <w:spacing w:val="0"/>
          <w:sz w:val="32"/>
          <w:szCs w:val="32"/>
          <w:highlight w:val="none"/>
          <w:u w:val="none"/>
          <w:lang w:val="en-US" w:eastAsia="zh-CN"/>
        </w:rPr>
        <w:t>具备省优秀运动队备战、训练、参赛等所需硬件设施。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5.</w:t>
      </w:r>
      <w:r>
        <w:rPr>
          <w:rFonts w:hint="eastAsia" w:ascii="楷体_GB2312" w:hAnsi="楷体_GB2312" w:eastAsia="楷体_GB2312" w:cs="楷体_GB2312"/>
          <w:b/>
          <w:bCs/>
          <w:color w:val="auto"/>
          <w:spacing w:val="0"/>
          <w:sz w:val="32"/>
          <w:szCs w:val="32"/>
          <w:highlight w:val="none"/>
          <w:u w:val="none"/>
        </w:rPr>
        <w:t>人员配</w:t>
      </w:r>
      <w:r>
        <w:rPr>
          <w:rFonts w:hint="eastAsia" w:ascii="楷体_GB2312" w:hAnsi="楷体_GB2312" w:eastAsia="楷体_GB2312" w:cs="楷体_GB2312"/>
          <w:b/>
          <w:bCs/>
          <w:color w:val="auto"/>
          <w:spacing w:val="0"/>
          <w:sz w:val="32"/>
          <w:szCs w:val="32"/>
          <w:highlight w:val="none"/>
          <w:u w:val="none"/>
          <w:lang w:val="en-US" w:eastAsia="zh-CN"/>
        </w:rPr>
        <w:t>置</w:t>
      </w:r>
      <w:r>
        <w:rPr>
          <w:rFonts w:hint="eastAsia" w:ascii="楷体_GB2312" w:hAnsi="楷体_GB2312" w:eastAsia="楷体_GB2312" w:cs="楷体_GB2312"/>
          <w:b/>
          <w:bCs/>
          <w:color w:val="auto"/>
          <w:spacing w:val="0"/>
          <w:sz w:val="32"/>
          <w:szCs w:val="32"/>
          <w:highlight w:val="none"/>
          <w:u w:val="none"/>
        </w:rPr>
        <w:t>到位。</w:t>
      </w:r>
      <w:r>
        <w:rPr>
          <w:rFonts w:hint="eastAsia" w:ascii="Times New Roman" w:hAnsi="Times New Roman" w:eastAsia="方正仿宋简体" w:cs="方正仿宋简体"/>
          <w:color w:val="auto"/>
          <w:spacing w:val="0"/>
          <w:sz w:val="32"/>
          <w:szCs w:val="32"/>
          <w:highlight w:val="none"/>
          <w:u w:val="none"/>
          <w:lang w:val="en-US" w:eastAsia="zh-CN"/>
        </w:rPr>
        <w:t>具备省优秀运动队备战、训练、参赛等所需人才（教练员、领队、管理人员、运动员等）配置。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6.竞技成绩突出。</w:t>
      </w:r>
      <w:r>
        <w:rPr>
          <w:rFonts w:hint="eastAsia" w:ascii="Times New Roman" w:hAnsi="Times New Roman" w:eastAsia="方正仿宋简体" w:cs="方正仿宋简体"/>
          <w:color w:val="auto"/>
          <w:spacing w:val="0"/>
          <w:sz w:val="32"/>
          <w:szCs w:val="32"/>
          <w:highlight w:val="none"/>
          <w:u w:val="none"/>
          <w:lang w:val="en-US" w:eastAsia="zh-CN"/>
        </w:rPr>
        <w:t>已经具备较高的竞技水平（单项全国12强，球类集体项目全国前16强）。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i w:val="0"/>
          <w:color w:val="auto"/>
          <w:spacing w:val="0"/>
          <w:sz w:val="32"/>
          <w:szCs w:val="32"/>
          <w:highlight w:val="none"/>
          <w:u w:val="none"/>
          <w:lang w:val="en-US" w:eastAsia="zh-CN"/>
        </w:rPr>
      </w:pPr>
      <w:r>
        <w:rPr>
          <w:rFonts w:hint="eastAsia" w:ascii="楷体_GB2312" w:hAnsi="楷体_GB2312" w:eastAsia="楷体_GB2312" w:cs="楷体_GB2312"/>
          <w:b/>
          <w:bCs/>
          <w:i w:val="0"/>
          <w:color w:val="auto"/>
          <w:spacing w:val="0"/>
          <w:sz w:val="32"/>
          <w:szCs w:val="32"/>
          <w:highlight w:val="none"/>
          <w:u w:val="none"/>
          <w:lang w:val="en-US" w:eastAsia="zh-CN"/>
        </w:rPr>
        <w:t>（二）优秀个体运动员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color w:val="auto"/>
          <w:spacing w:val="0"/>
          <w:sz w:val="32"/>
          <w:szCs w:val="32"/>
          <w:highlight w:val="none"/>
          <w:u w:val="none"/>
          <w:lang w:val="en-US" w:eastAsia="zh-CN"/>
        </w:rPr>
        <w:t>1.思想成熟稳定。</w:t>
      </w:r>
      <w:r>
        <w:rPr>
          <w:rFonts w:hint="eastAsia" w:ascii="Times New Roman" w:hAnsi="Times New Roman" w:eastAsia="方正仿宋简体" w:cs="方正仿宋简体"/>
          <w:color w:val="auto"/>
          <w:spacing w:val="0"/>
          <w:sz w:val="32"/>
          <w:szCs w:val="32"/>
          <w:highlight w:val="none"/>
          <w:u w:val="none"/>
          <w:lang w:val="en-US" w:eastAsia="zh-CN"/>
        </w:rPr>
        <w:t>个人思想端正，立场坚定，热爱祖国，具有奋力拼搏、为国争光、为川添彩的决心，具有高度使命感与责任感。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i w:val="0"/>
          <w:color w:val="auto"/>
          <w:spacing w:val="0"/>
          <w:sz w:val="32"/>
          <w:szCs w:val="32"/>
          <w:highlight w:val="none"/>
          <w:u w:val="none"/>
          <w:lang w:val="en-US" w:eastAsia="zh-CN"/>
        </w:rPr>
        <w:t>2.反兴意识到位。</w:t>
      </w:r>
      <w:r>
        <w:rPr>
          <w:rFonts w:hint="eastAsia" w:ascii="Times New Roman" w:hAnsi="Times New Roman" w:eastAsia="方正仿宋简体" w:cs="方正仿宋简体"/>
          <w:color w:val="auto"/>
          <w:spacing w:val="0"/>
          <w:sz w:val="32"/>
          <w:szCs w:val="32"/>
          <w:highlight w:val="none"/>
          <w:u w:val="none"/>
          <w:lang w:val="en-US" w:eastAsia="zh-CN"/>
        </w:rPr>
        <w:t>对反兴防兴教育的学习领悟到位，认识深刻，反兴奋剂意识强，能自觉遵守反兴防兴相关规定，始终坚守竞技底线。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i w:val="0"/>
          <w:color w:val="auto"/>
          <w:spacing w:val="0"/>
          <w:sz w:val="32"/>
          <w:szCs w:val="32"/>
          <w:highlight w:val="none"/>
          <w:u w:val="none"/>
          <w:lang w:val="en-US" w:eastAsia="zh-CN"/>
        </w:rPr>
        <w:t>3.团队配置到位。</w:t>
      </w:r>
      <w:r>
        <w:rPr>
          <w:rFonts w:hint="eastAsia" w:ascii="Times New Roman" w:hAnsi="Times New Roman" w:eastAsia="方正仿宋简体" w:cs="方正仿宋简体"/>
          <w:color w:val="auto"/>
          <w:spacing w:val="0"/>
          <w:sz w:val="32"/>
          <w:szCs w:val="32"/>
          <w:highlight w:val="none"/>
          <w:u w:val="none"/>
          <w:lang w:val="en-US" w:eastAsia="zh-CN"/>
        </w:rPr>
        <w:t>具有较完善的个人专业团队（教练、医科人员、管理人员等）保障备战、训练。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楷体_GB2312" w:hAnsi="楷体_GB2312" w:eastAsia="楷体_GB2312" w:cs="楷体_GB2312"/>
          <w:b/>
          <w:bCs/>
          <w:i w:val="0"/>
          <w:color w:val="auto"/>
          <w:spacing w:val="0"/>
          <w:sz w:val="32"/>
          <w:szCs w:val="32"/>
          <w:highlight w:val="none"/>
          <w:u w:val="none"/>
          <w:lang w:val="en-US" w:eastAsia="zh-CN"/>
        </w:rPr>
        <w:t>4.竞技成绩突出。</w:t>
      </w:r>
      <w:r>
        <w:rPr>
          <w:rFonts w:hint="eastAsia" w:ascii="Times New Roman" w:hAnsi="Times New Roman" w:eastAsia="方正仿宋简体" w:cs="方正仿宋简体"/>
          <w:color w:val="auto"/>
          <w:spacing w:val="0"/>
          <w:sz w:val="32"/>
          <w:szCs w:val="32"/>
          <w:highlight w:val="none"/>
          <w:u w:val="none"/>
          <w:lang w:val="en-US" w:eastAsia="zh-CN"/>
        </w:rPr>
        <w:t>具备较高竞技运动水平（具备全国前6水平）。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九、申办程序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（一）申请承办方向优秀运动队所属省直属训练单位（项目中心）提出申办意向。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（二）省直属训练单位（项目中心）与申请承办方根据本办法的“申办条件”规定，实地考察、研究、广泛论证后，确认申请承办方基本具备申办条件，则共同商定共建方案和合作协议（初稿）。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三）申请承办方向省直属训练单位（项目中心）提出正式书面申请（附共建方案和合作协议）。申请承办方属于政府单位的，由当地人民政府或体育主管部门向省直属训练单位（项目中心）提出申请；申请承办方不属于政府单位的，可以直接向省直属训练单位（项目中心）提出申请，也可以由所属体育主管部门向省直属训练单位（项目中心）提出申请；申请承办方属高校（体育院校）、社会团体（协会）或个人的，直接向省直属训练单位（项目中心）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（四）省直属训练单位（项目中心）收到申请承办方正式书面申请后，10个工作日内对申请材料进行审核，并再次组织专家团队进行全方位的论证评估，于6</w:t>
      </w:r>
      <w:r>
        <w:rPr>
          <w:rFonts w:hint="default" w:ascii="Times New Roman" w:hAnsi="Times New Roman" w:eastAsia="方正仿宋简体" w:cs="方正仿宋简体"/>
          <w:color w:val="auto"/>
          <w:spacing w:val="0"/>
          <w:sz w:val="32"/>
          <w:szCs w:val="32"/>
          <w:highlight w:val="none"/>
          <w:u w:val="none"/>
          <w:lang w:val="en-US" w:eastAsia="zh-CN"/>
        </w:rPr>
        <w:t>0</w:t>
      </w:r>
      <w:r>
        <w:rPr>
          <w:rFonts w:hint="eastAsia" w:ascii="Times New Roman" w:hAnsi="Times New Roman" w:eastAsia="方正仿宋简体" w:cs="方正仿宋简体"/>
          <w:color w:val="auto"/>
          <w:spacing w:val="0"/>
          <w:sz w:val="32"/>
          <w:szCs w:val="32"/>
          <w:highlight w:val="none"/>
          <w:u w:val="none"/>
          <w:lang w:val="en-US" w:eastAsia="zh-CN"/>
        </w:rPr>
        <w:t>个工作日内形成正式评估报告。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（五）省直属训练单位（项目中心）根据专家评估意见，于6</w:t>
      </w:r>
      <w:r>
        <w:rPr>
          <w:rFonts w:hint="default" w:ascii="Times New Roman" w:hAnsi="Times New Roman" w:eastAsia="方正仿宋简体" w:cs="方正仿宋简体"/>
          <w:color w:val="auto"/>
          <w:spacing w:val="0"/>
          <w:sz w:val="32"/>
          <w:szCs w:val="32"/>
          <w:highlight w:val="none"/>
          <w:u w:val="none"/>
          <w:lang w:val="en-US" w:eastAsia="zh-CN"/>
        </w:rPr>
        <w:t>0</w:t>
      </w:r>
      <w:r>
        <w:rPr>
          <w:rFonts w:hint="eastAsia" w:ascii="Times New Roman" w:hAnsi="Times New Roman" w:eastAsia="方正仿宋简体" w:cs="方正仿宋简体"/>
          <w:color w:val="auto"/>
          <w:spacing w:val="0"/>
          <w:sz w:val="32"/>
          <w:szCs w:val="32"/>
          <w:highlight w:val="none"/>
          <w:u w:val="none"/>
          <w:lang w:val="en-US" w:eastAsia="zh-CN"/>
        </w:rPr>
        <w:t>个工作日内严格按照《四川省重大行政决策程序规定》的“五大程序”，召开专题会议集体讨论研究，通过后报省体育局审批（川体职院负责所属项目中心共建申请的补审，经专题会集体讨论研究报省体育局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（六）省体育局正式批复后方可签订合作协议。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
          <w:b w:val="0"/>
          <w:bCs/>
          <w:color w:val="auto"/>
          <w:spacing w:val="0"/>
          <w:sz w:val="32"/>
          <w:szCs w:val="32"/>
          <w:highlight w:val="none"/>
          <w:u w:val="none"/>
          <w:lang w:val="en-US" w:eastAsia="zh-CN"/>
        </w:rPr>
      </w:pPr>
      <w:r>
        <w:rPr>
          <w:rFonts w:hint="eastAsia" w:ascii="黑体" w:hAnsi="黑体" w:eastAsia="黑体" w:cs="仿宋"/>
          <w:b w:val="0"/>
          <w:bCs/>
          <w:color w:val="auto"/>
          <w:spacing w:val="0"/>
          <w:sz w:val="32"/>
          <w:szCs w:val="32"/>
          <w:highlight w:val="none"/>
          <w:u w:val="none"/>
          <w:lang w:val="en-US" w:eastAsia="zh-CN"/>
        </w:rPr>
        <w:t>十、协议内容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pacing w:val="0"/>
          <w:sz w:val="32"/>
          <w:szCs w:val="32"/>
          <w:highlight w:val="none"/>
          <w:u w:val="none"/>
          <w:lang w:eastAsia="zh-CN"/>
        </w:rPr>
      </w:pPr>
      <w:r>
        <w:rPr>
          <w:rFonts w:hint="eastAsia" w:ascii="Times New Roman" w:hAnsi="Times New Roman" w:eastAsia="方正仿宋简体" w:cs="方正仿宋简体"/>
          <w:color w:val="auto"/>
          <w:spacing w:val="0"/>
          <w:sz w:val="32"/>
          <w:szCs w:val="32"/>
          <w:highlight w:val="none"/>
          <w:u w:val="none"/>
          <w:lang w:val="en-US" w:eastAsia="zh-CN"/>
        </w:rPr>
        <w:t>共建协议须依法签订，保证条款内容完整、可操作。根据不同合作模式，拟定包括但不限于以下7个方面的内容（见附件）：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（一）共建期</w:t>
      </w:r>
      <w:r>
        <w:rPr>
          <w:rFonts w:hint="eastAsia" w:ascii="楷体_GB2312" w:hAnsi="黑体" w:eastAsia="楷体_GB2312" w:cs="仿宋"/>
          <w:b/>
          <w:bCs w:val="0"/>
          <w:strike w:val="0"/>
          <w:dstrike w:val="0"/>
          <w:color w:val="auto"/>
          <w:spacing w:val="0"/>
          <w:sz w:val="32"/>
          <w:szCs w:val="32"/>
          <w:highlight w:val="none"/>
          <w:u w:val="none"/>
          <w:lang w:eastAsia="zh-CN"/>
        </w:rPr>
        <w:t>限。</w:t>
      </w:r>
      <w:r>
        <w:rPr>
          <w:rFonts w:hint="eastAsia" w:ascii="Times New Roman" w:hAnsi="Times New Roman" w:eastAsia="方正仿宋简体" w:cs="方正仿宋简体"/>
          <w:color w:val="auto"/>
          <w:spacing w:val="0"/>
          <w:sz w:val="32"/>
          <w:szCs w:val="32"/>
          <w:highlight w:val="none"/>
          <w:u w:val="none"/>
          <w:lang w:val="en-US" w:eastAsia="zh-CN"/>
        </w:rPr>
        <w:t>明确双方合作时间。包括长期合作（8—12年）和短期合作（4—8年），最短合作周期为4年（一个全运会周期）。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楷体_GB2312" w:hAnsi="黑体" w:eastAsia="楷体_GB2312" w:cs="仿宋"/>
          <w:b/>
          <w:strike w:val="0"/>
          <w:dstrike w:val="0"/>
          <w:color w:val="auto"/>
          <w:spacing w:val="0"/>
          <w:sz w:val="32"/>
          <w:szCs w:val="32"/>
          <w:highlight w:val="none"/>
          <w:u w:val="none"/>
          <w:lang w:val="en-US" w:eastAsia="zh-CN"/>
        </w:rPr>
        <w:t>（二）共建模式。</w:t>
      </w:r>
      <w:r>
        <w:rPr>
          <w:rFonts w:hint="eastAsia" w:ascii="Times New Roman" w:hAnsi="Times New Roman" w:eastAsia="方正仿宋简体" w:cs="方正仿宋简体"/>
          <w:color w:val="auto"/>
          <w:spacing w:val="0"/>
          <w:sz w:val="32"/>
          <w:szCs w:val="32"/>
          <w:highlight w:val="none"/>
          <w:u w:val="none"/>
          <w:lang w:val="en-US" w:eastAsia="zh-CN"/>
        </w:rPr>
        <w:t>明确具体共建模式（共同出资办队模式、技术支持办队模式、授予承办权办队模式其中1种）。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（三）目标任务。</w:t>
      </w:r>
      <w:r>
        <w:rPr>
          <w:rFonts w:hint="eastAsia" w:ascii="Times New Roman" w:hAnsi="Times New Roman" w:eastAsia="方正仿宋简体" w:cs="方正仿宋简体"/>
          <w:color w:val="auto"/>
          <w:spacing w:val="0"/>
          <w:sz w:val="32"/>
          <w:szCs w:val="32"/>
          <w:highlight w:val="none"/>
          <w:u w:val="none"/>
          <w:lang w:val="en-US" w:eastAsia="zh-CN"/>
        </w:rPr>
        <w:t>明确周期目标、年度任务和人才培养任务。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（四）双方权责。</w:t>
      </w:r>
      <w:r>
        <w:rPr>
          <w:rFonts w:hint="eastAsia" w:ascii="Times New Roman" w:hAnsi="Times New Roman" w:eastAsia="方正仿宋简体" w:cs="方正仿宋简体"/>
          <w:color w:val="auto"/>
          <w:spacing w:val="0"/>
          <w:sz w:val="32"/>
          <w:szCs w:val="32"/>
          <w:highlight w:val="none"/>
          <w:u w:val="none"/>
          <w:lang w:val="en-US" w:eastAsia="zh-CN"/>
        </w:rPr>
        <w:t>明确共建各方的权益和义务。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1.省体育局或省直属训练单位（项目中心）根据合作模式规定，主要负责共建优秀运动队的统筹规划、审核设立、业务指导、考核监管等工作；负责共同研究协商组队方案，制定下达共建队伍目标任务，组织运动员、教练员注册及代表国家和省参赛等工作；支持共建各方组织承办本项目国际国内比赛及商业开发；参与共建队选聘运动员、教练员、管理人员等；督查考核共建队伍日常训练、备战参赛、管理保障等工作；对共建协议约定的投入经费进行监督，并对发现的问题及时有效制止和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黑体" w:eastAsia="楷体_GB2312" w:cs="仿宋"/>
          <w:b/>
          <w:bCs w:val="0"/>
          <w:strike w:val="0"/>
          <w:dstrike w:val="0"/>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2.申请承办方须明确队伍责任主体、运行机制、管理体系、场地器材、运动员选调、队员注册、训练参赛、文化学习、意外伤害保险、科研医务、赛风赛纪、反兴防兴、退役安置、法律法规、队伍安全、经费管理、考核评估等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黑体" w:eastAsia="楷体_GB2312" w:cs="仿宋"/>
          <w:b/>
          <w:bCs w:val="0"/>
          <w:strike w:val="0"/>
          <w:dstrike w:val="0"/>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（五）经费保障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仿宋_GB2312" w:cs="仿宋_GB2312"/>
          <w:b w:val="0"/>
          <w:i w:val="0"/>
          <w:strike w:val="0"/>
          <w:dstrike w:val="0"/>
          <w:color w:val="auto"/>
          <w:spacing w:val="0"/>
          <w:sz w:val="32"/>
          <w:szCs w:val="32"/>
          <w:highlight w:val="none"/>
          <w:u w:val="none"/>
          <w:lang w:val="en-US" w:eastAsia="zh-CN"/>
        </w:rPr>
        <w:t>1</w:t>
      </w:r>
      <w:r>
        <w:rPr>
          <w:rFonts w:hint="eastAsia" w:ascii="仿宋_GB2312" w:hAnsi="仿宋_GB2312" w:eastAsia="仿宋_GB2312" w:cs="仿宋_GB2312"/>
          <w:strike w:val="0"/>
          <w:dstrike w:val="0"/>
          <w:color w:val="auto"/>
          <w:spacing w:val="0"/>
          <w:sz w:val="32"/>
          <w:szCs w:val="32"/>
          <w:highlight w:val="none"/>
          <w:u w:val="none"/>
          <w:lang w:val="en-US" w:eastAsia="zh-CN"/>
        </w:rPr>
        <w:t>.</w:t>
      </w:r>
      <w:r>
        <w:rPr>
          <w:rFonts w:hint="eastAsia" w:ascii="仿宋_GB2312" w:hAnsi="仿宋_GB2312" w:eastAsia="仿宋_GB2312" w:cs="仿宋_GB2312"/>
          <w:b/>
          <w:bCs/>
          <w:strike w:val="0"/>
          <w:dstrike w:val="0"/>
          <w:color w:val="auto"/>
          <w:spacing w:val="0"/>
          <w:sz w:val="32"/>
          <w:szCs w:val="32"/>
          <w:highlight w:val="none"/>
          <w:u w:val="none"/>
          <w:lang w:val="en-US" w:eastAsia="zh-CN"/>
        </w:rPr>
        <w:t>经费标准。</w:t>
      </w:r>
      <w:r>
        <w:rPr>
          <w:rFonts w:hint="eastAsia" w:ascii="Times New Roman" w:hAnsi="Times New Roman" w:eastAsia="方正仿宋简体" w:cs="方正仿宋简体"/>
          <w:color w:val="auto"/>
          <w:spacing w:val="0"/>
          <w:sz w:val="32"/>
          <w:szCs w:val="32"/>
          <w:highlight w:val="none"/>
          <w:u w:val="none"/>
          <w:lang w:val="en-US" w:eastAsia="zh-CN"/>
        </w:rPr>
        <w:t>需由省体育局或省直属训练单位（项目中心）出资的共建经费，按照共建队伍承担奥运会、亚运会、全运会、青运会等任务或青训体系建设，根据办队项目的规模、器材、训练、参赛等所需备战经费，参照省直属训练单位（项目中心）自建项目经费投入额度，测算出每年或周期共建项目经费投入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bCs w:val="0"/>
          <w:strike w:val="0"/>
          <w:dstrike w:val="0"/>
          <w:color w:val="auto"/>
          <w:spacing w:val="0"/>
          <w:sz w:val="32"/>
          <w:szCs w:val="32"/>
          <w:highlight w:val="none"/>
          <w:u w:val="none"/>
          <w:lang w:val="en-US" w:eastAsia="zh-CN"/>
        </w:rPr>
      </w:pPr>
      <w:r>
        <w:rPr>
          <w:rFonts w:hint="eastAsia" w:ascii="Times New Roman" w:hAnsi="Times New Roman" w:eastAsia="仿宋_GB2312" w:cs="仿宋"/>
          <w:b w:val="0"/>
          <w:bCs/>
          <w:i w:val="0"/>
          <w:strike w:val="0"/>
          <w:dstrike w:val="0"/>
          <w:color w:val="auto"/>
          <w:spacing w:val="0"/>
          <w:sz w:val="32"/>
          <w:szCs w:val="32"/>
          <w:highlight w:val="none"/>
          <w:u w:val="none"/>
          <w:lang w:val="en-US" w:eastAsia="zh-CN"/>
        </w:rPr>
        <w:t>2</w:t>
      </w:r>
      <w:r>
        <w:rPr>
          <w:rFonts w:hint="eastAsia" w:ascii="仿宋_GB2312" w:hAnsi="仿宋" w:eastAsia="仿宋_GB2312" w:cs="仿宋"/>
          <w:b/>
          <w:bCs/>
          <w:strike w:val="0"/>
          <w:dstrike w:val="0"/>
          <w:color w:val="auto"/>
          <w:spacing w:val="0"/>
          <w:sz w:val="32"/>
          <w:szCs w:val="32"/>
          <w:highlight w:val="none"/>
          <w:u w:val="none"/>
          <w:lang w:val="en-US" w:eastAsia="zh-CN"/>
        </w:rPr>
        <w:t>.出资比例。</w:t>
      </w:r>
      <w:r>
        <w:rPr>
          <w:rFonts w:hint="eastAsia" w:ascii="Times New Roman" w:hAnsi="Times New Roman" w:eastAsia="方正仿宋简体" w:cs="方正仿宋简体"/>
          <w:color w:val="auto"/>
          <w:spacing w:val="0"/>
          <w:sz w:val="32"/>
          <w:szCs w:val="32"/>
          <w:highlight w:val="none"/>
          <w:u w:val="none"/>
          <w:lang w:val="en-US" w:eastAsia="zh-CN"/>
        </w:rPr>
        <w:t>（1）共同出资办队模式。按照共建运动队协议书合作主体数量，原则上实行平均分担办队经费；（2）技术支持办队模式。向申请承办方派遣所需教练员、管理人员、科研人员、医务人员等提供技术支持，有关经费由申请承办方负责。完成奥运会、亚运会、全运会、青运会等任务后给予申请承办方一次性补贴或奖励；（3）授予承办权办队模式。原则上不给予经费和技术支持，根据实际合作事宜一事一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仿宋_GB2312" w:cs="仿宋"/>
          <w:b w:val="0"/>
          <w:bCs/>
          <w:i w:val="0"/>
          <w:strike w:val="0"/>
          <w:dstrike w:val="0"/>
          <w:color w:val="auto"/>
          <w:spacing w:val="0"/>
          <w:sz w:val="32"/>
          <w:szCs w:val="32"/>
          <w:highlight w:val="none"/>
          <w:u w:val="none"/>
          <w:lang w:val="en-US" w:eastAsia="zh-CN"/>
        </w:rPr>
        <w:t>3</w:t>
      </w:r>
      <w:r>
        <w:rPr>
          <w:rFonts w:hint="eastAsia" w:ascii="仿宋_GB2312" w:hAnsi="仿宋" w:eastAsia="仿宋_GB2312" w:cs="仿宋"/>
          <w:b/>
          <w:bCs/>
          <w:strike w:val="0"/>
          <w:dstrike w:val="0"/>
          <w:color w:val="auto"/>
          <w:spacing w:val="0"/>
          <w:sz w:val="32"/>
          <w:szCs w:val="32"/>
          <w:highlight w:val="none"/>
          <w:u w:val="none"/>
          <w:lang w:val="en-US" w:eastAsia="zh-CN"/>
        </w:rPr>
        <w:t>.经费构成。</w:t>
      </w:r>
      <w:r>
        <w:rPr>
          <w:rFonts w:hint="eastAsia" w:ascii="Times New Roman" w:hAnsi="Times New Roman" w:eastAsia="方正仿宋简体" w:cs="方正仿宋简体"/>
          <w:color w:val="auto"/>
          <w:spacing w:val="0"/>
          <w:sz w:val="32"/>
          <w:szCs w:val="32"/>
          <w:highlight w:val="none"/>
          <w:u w:val="none"/>
          <w:lang w:val="en-US" w:eastAsia="zh-CN"/>
        </w:rPr>
        <w:t>省体育局或省直属训练单位（项目中心）视共建模式支付共建项目经费分为年度基础共建经费和追加共建经费。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仿宋_GB2312" w:cs="仿宋"/>
          <w:b w:val="0"/>
          <w:bCs/>
          <w:i w:val="0"/>
          <w:strike w:val="0"/>
          <w:dstrike w:val="0"/>
          <w:color w:val="auto"/>
          <w:spacing w:val="0"/>
          <w:sz w:val="32"/>
          <w:szCs w:val="32"/>
          <w:highlight w:val="none"/>
          <w:u w:val="none"/>
          <w:lang w:val="en-US" w:eastAsia="zh-CN"/>
        </w:rPr>
        <w:t>4</w:t>
      </w:r>
      <w:r>
        <w:rPr>
          <w:rFonts w:hint="eastAsia" w:ascii="仿宋_GB2312" w:hAnsi="仿宋" w:eastAsia="仿宋_GB2312" w:cs="仿宋"/>
          <w:b/>
          <w:bCs/>
          <w:strike w:val="0"/>
          <w:dstrike w:val="0"/>
          <w:color w:val="auto"/>
          <w:spacing w:val="0"/>
          <w:sz w:val="32"/>
          <w:szCs w:val="32"/>
          <w:highlight w:val="none"/>
          <w:u w:val="none"/>
          <w:lang w:val="en-US" w:eastAsia="zh-CN"/>
        </w:rPr>
        <w:t>.经费支付。</w:t>
      </w:r>
      <w:r>
        <w:rPr>
          <w:rFonts w:hint="eastAsia" w:ascii="Times New Roman" w:hAnsi="Times New Roman" w:eastAsia="方正仿宋简体" w:cs="方正仿宋简体"/>
          <w:color w:val="auto"/>
          <w:spacing w:val="0"/>
          <w:sz w:val="32"/>
          <w:szCs w:val="32"/>
          <w:highlight w:val="none"/>
          <w:u w:val="none"/>
          <w:lang w:val="en-US" w:eastAsia="zh-CN"/>
        </w:rPr>
        <w:t>年度基础共建经费由省体育局或省直属训练单位（项目中心），按共建协议约定和具体经费管理要求支付。其中，省内财政预算单位通过转移支付；省内其他单位和省外单位通过非转移支付方式支付。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1）转移支付。采用当年纳入考核次年下达资金的方式。原则上当年考核合格，次年下达考核年度基础共建总经费的80%，若考核不合格，次年只下达考核年度基础共建总经费的40%（扣发40%），每年剩余20%年度基础共建经费作为全运会风险金。全运会任务完成后，通过周期考核次年一次性下达扣发的基础共建经费和追加共建经费。若没有完成全运会任务，次年只下达全运会当年基础共建经费的40%，其余不再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2）非转移支付。采取上半年支付年度基础共建经费40%，年度考核合格，下半年支付年度基础共建经费40%，若考核不合格，扣发下半年年度基础共建经费。每年剩余20%年度基础共建经费作为风险金。全运会任务完成后，通过周期考核一次性支付全部基础共建经费和追加共建经费。若没有完成全运会任务，则不再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仿宋_GB2312" w:cs="仿宋"/>
          <w:b w:val="0"/>
          <w:bCs/>
          <w:i w:val="0"/>
          <w:strike w:val="0"/>
          <w:dstrike w:val="0"/>
          <w:color w:val="auto"/>
          <w:spacing w:val="0"/>
          <w:sz w:val="32"/>
          <w:szCs w:val="32"/>
          <w:highlight w:val="none"/>
          <w:u w:val="none"/>
          <w:lang w:val="en-US" w:eastAsia="zh-CN"/>
        </w:rPr>
        <w:t>5</w:t>
      </w:r>
      <w:r>
        <w:rPr>
          <w:rFonts w:hint="eastAsia" w:ascii="仿宋_GB2312" w:hAnsi="仿宋" w:eastAsia="仿宋_GB2312" w:cs="仿宋"/>
          <w:b/>
          <w:bCs/>
          <w:strike w:val="0"/>
          <w:dstrike w:val="0"/>
          <w:color w:val="auto"/>
          <w:spacing w:val="0"/>
          <w:sz w:val="32"/>
          <w:szCs w:val="32"/>
          <w:highlight w:val="none"/>
          <w:u w:val="none"/>
          <w:lang w:val="en-US" w:eastAsia="zh-CN"/>
        </w:rPr>
        <w:t>.经费审计。</w:t>
      </w:r>
      <w:r>
        <w:rPr>
          <w:rFonts w:hint="eastAsia" w:ascii="Times New Roman" w:hAnsi="Times New Roman" w:eastAsia="方正仿宋简体" w:cs="方正仿宋简体"/>
          <w:color w:val="auto"/>
          <w:spacing w:val="0"/>
          <w:sz w:val="32"/>
          <w:szCs w:val="32"/>
          <w:highlight w:val="none"/>
          <w:u w:val="none"/>
          <w:lang w:val="en-US" w:eastAsia="zh-CN"/>
        </w:rPr>
        <w:t>省体育局及财务审计部门将加强对共建经费的审计与监督，确保资金的安全运行和有效使用。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黑体" w:eastAsia="楷体_GB2312" w:cs="仿宋"/>
          <w:b/>
          <w:bCs w:val="0"/>
          <w:strike w:val="0"/>
          <w:dstrike w:val="0"/>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（六）考核评估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协议条款中明确年度或周期考核内容：运动员注册、管理运营、场馆设施、教练员和管理人员配备、训练备战方案（措施）、合练情况、年度成绩指标、运动员综合文化素质及人才培养、科研医务、赛风赛纪及反兴奋剂、经费使用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黑体" w:eastAsia="楷体_GB2312" w:cs="仿宋"/>
          <w:b/>
          <w:bCs w:val="0"/>
          <w:strike w:val="0"/>
          <w:dstrike w:val="0"/>
          <w:color w:val="auto"/>
          <w:spacing w:val="0"/>
          <w:sz w:val="32"/>
          <w:szCs w:val="32"/>
          <w:highlight w:val="none"/>
          <w:u w:val="none"/>
          <w:lang w:val="en-US" w:eastAsia="zh-CN"/>
        </w:rPr>
      </w:pPr>
      <w:r>
        <w:rPr>
          <w:rFonts w:hint="eastAsia" w:ascii="楷体_GB2312" w:hAnsi="黑体" w:eastAsia="楷体_GB2312" w:cs="仿宋"/>
          <w:b/>
          <w:bCs w:val="0"/>
          <w:strike w:val="0"/>
          <w:dstrike w:val="0"/>
          <w:color w:val="auto"/>
          <w:spacing w:val="0"/>
          <w:sz w:val="32"/>
          <w:szCs w:val="32"/>
          <w:highlight w:val="none"/>
          <w:u w:val="none"/>
          <w:lang w:val="en-US" w:eastAsia="zh-CN"/>
        </w:rPr>
        <w:t>（七）其他约定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1.代表四川参加“世界三大赛”获得名次的教练员、运动员、有关人员及单位按照四川省体育局重大赛事奖励办法，享受省优秀运动队同等奖励（如双方以协议方式约定奖励，则按协议执行）。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2.经省体育局及省直属训练单位同意，申请承办方在自愿承担全部法律责任的前提下，可开展相应商业宣传和开发，依法积极募集社会赞助。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trike w:val="0"/>
          <w:dstrike w:val="0"/>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3.奥运会人员保障或新增参赛任务等，合作各方根据实际情况可另行签订补充协议。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pacing w:val="0"/>
          <w:sz w:val="32"/>
          <w:szCs w:val="32"/>
          <w:highlight w:val="none"/>
          <w:u w:val="none"/>
          <w:lang w:val="en-US" w:eastAsia="zh-CN"/>
        </w:rPr>
      </w:pPr>
      <w:bookmarkStart w:id="0" w:name="_GoBack"/>
      <w:r>
        <w:rPr>
          <w:rFonts w:hint="eastAsia" w:ascii="黑体" w:hAnsi="黑体" w:eastAsia="黑体" w:cs="黑体"/>
          <w:b w:val="0"/>
          <w:bCs w:val="0"/>
          <w:color w:val="auto"/>
          <w:spacing w:val="0"/>
          <w:sz w:val="32"/>
          <w:szCs w:val="32"/>
          <w:highlight w:val="none"/>
          <w:u w:val="none"/>
          <w:lang w:val="en-US" w:eastAsia="zh-CN"/>
        </w:rPr>
        <w:t>十一、协议签订</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合作协议经过合规性审查后，申请承办方与省体育局或省直属训练单位签订协议：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（一）申请承办方为省内各级人民政府或体育行政职能单位、省内高校（体育院校）或省内行业协会，与四川省体育局签订共建合作协议。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（二）申请承办方为企事业法人单位、社会俱乐部、外省高校（体育学院）或省外社会团体（协会）或个人，与省直属训练单位签订共建合作协议。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（三）申请承办方为三方或多方共建，根据实际工作需要，可以与省体育局或省直属训练单位签订共建合作协议。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spacing w:val="0"/>
          <w:sz w:val="32"/>
          <w:szCs w:val="32"/>
          <w:highlight w:val="none"/>
          <w:u w:val="none"/>
          <w:lang w:val="en-US" w:eastAsia="zh-CN"/>
        </w:rPr>
      </w:pPr>
      <w:r>
        <w:rPr>
          <w:rFonts w:hint="eastAsia" w:ascii="黑体" w:hAnsi="黑体" w:eastAsia="黑体" w:cs="黑体"/>
          <w:b/>
          <w:bCs/>
          <w:color w:val="auto"/>
          <w:spacing w:val="0"/>
          <w:sz w:val="32"/>
          <w:szCs w:val="32"/>
          <w:highlight w:val="none"/>
          <w:u w:val="none"/>
          <w:lang w:val="en-US" w:eastAsia="zh-CN"/>
        </w:rPr>
        <w:t>十二、工作要求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 xml:space="preserve">（一）共建各方本着高度负责的态度，严格按照本《办法》规定，积极开展共建工作。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（二）共建优秀运动队过程中所面临各种困难和问题，合作各方在协议约定范围，加强沟通、通力合作，积极解决各种困难和问题。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（三）共建各方要进一步解放思想，敢于闯新路、迈新步，大胆探索共建新模式新方法，调动各级各类优质资源共同参与我省竞技体育工作，开创共建新格局。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（四）自本办法印发之日起，原《联办四川省优秀运动队工作意见》（川体发〔2014〕17号）文件同时废止。本办法由四川省体育局竞技体育处负责解释。</w:t>
      </w:r>
    </w:p>
    <w:sectPr>
      <w:footerReference r:id="rId3"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529AD7-4F69-43AB-A0E0-19EDFD4D30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2C19350-4A29-4116-BFC6-66F548B6E78F}"/>
  </w:font>
  <w:font w:name="仿宋_GB2312">
    <w:panose1 w:val="02010609030101010101"/>
    <w:charset w:val="86"/>
    <w:family w:val="modern"/>
    <w:pitch w:val="default"/>
    <w:sig w:usb0="00000001" w:usb1="080E0000" w:usb2="00000000" w:usb3="00000000" w:csb0="00040000" w:csb1="00000000"/>
    <w:embedRegular r:id="rId3" w:fontKey="{585148C8-E579-463C-9251-2C9A3C8D3AE7}"/>
  </w:font>
  <w:font w:name="仿宋">
    <w:panose1 w:val="02010609060101010101"/>
    <w:charset w:val="86"/>
    <w:family w:val="modern"/>
    <w:pitch w:val="default"/>
    <w:sig w:usb0="800002BF" w:usb1="38CF7CFA" w:usb2="00000016" w:usb3="00000000" w:csb0="00040001" w:csb1="00000000"/>
    <w:embedRegular r:id="rId4" w:fontKey="{5C5D086A-326B-4DE2-84A6-856FDB5EB18B}"/>
  </w:font>
  <w:font w:name="方正仿宋简体">
    <w:panose1 w:val="02010601030101010101"/>
    <w:charset w:val="86"/>
    <w:family w:val="auto"/>
    <w:pitch w:val="default"/>
    <w:sig w:usb0="00000001" w:usb1="080E0000" w:usb2="00000000" w:usb3="00000000" w:csb0="00040000" w:csb1="00000000"/>
    <w:embedRegular r:id="rId5" w:fontKey="{CF0FC6FC-C86B-443B-8FEF-2A5C65B30E34}"/>
  </w:font>
  <w:font w:name="楷体_GB2312">
    <w:panose1 w:val="02010609030101010101"/>
    <w:charset w:val="86"/>
    <w:family w:val="modern"/>
    <w:pitch w:val="default"/>
    <w:sig w:usb0="00000001" w:usb1="080E0000" w:usb2="00000000" w:usb3="00000000" w:csb0="00040000" w:csb1="00000000"/>
    <w:embedRegular r:id="rId6" w:fontKey="{D5F54BAA-6B9F-4D68-8D6B-AAA0040285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1F"/>
    <w:rsid w:val="00024ADB"/>
    <w:rsid w:val="00027AF7"/>
    <w:rsid w:val="000424D8"/>
    <w:rsid w:val="00074089"/>
    <w:rsid w:val="00093BC0"/>
    <w:rsid w:val="000A30C2"/>
    <w:rsid w:val="000C320D"/>
    <w:rsid w:val="000F210D"/>
    <w:rsid w:val="001045BF"/>
    <w:rsid w:val="001132EB"/>
    <w:rsid w:val="00133ED8"/>
    <w:rsid w:val="00134803"/>
    <w:rsid w:val="00150998"/>
    <w:rsid w:val="00152FFD"/>
    <w:rsid w:val="00171DA5"/>
    <w:rsid w:val="00194CEC"/>
    <w:rsid w:val="001B5639"/>
    <w:rsid w:val="001B7029"/>
    <w:rsid w:val="001C33D2"/>
    <w:rsid w:val="001C3658"/>
    <w:rsid w:val="00226079"/>
    <w:rsid w:val="00231AF3"/>
    <w:rsid w:val="00235F73"/>
    <w:rsid w:val="00261442"/>
    <w:rsid w:val="0027601D"/>
    <w:rsid w:val="0028297D"/>
    <w:rsid w:val="0029747C"/>
    <w:rsid w:val="002C4AA1"/>
    <w:rsid w:val="002D730B"/>
    <w:rsid w:val="003307DD"/>
    <w:rsid w:val="003364B3"/>
    <w:rsid w:val="00357697"/>
    <w:rsid w:val="003623CF"/>
    <w:rsid w:val="003627F8"/>
    <w:rsid w:val="00373D1D"/>
    <w:rsid w:val="00377B6F"/>
    <w:rsid w:val="0038786C"/>
    <w:rsid w:val="003B6999"/>
    <w:rsid w:val="003C52AD"/>
    <w:rsid w:val="00410E63"/>
    <w:rsid w:val="004166B1"/>
    <w:rsid w:val="00457066"/>
    <w:rsid w:val="00464CF7"/>
    <w:rsid w:val="004736F1"/>
    <w:rsid w:val="0047547C"/>
    <w:rsid w:val="00480516"/>
    <w:rsid w:val="004A0F46"/>
    <w:rsid w:val="004A6061"/>
    <w:rsid w:val="004D2C3B"/>
    <w:rsid w:val="004E0D21"/>
    <w:rsid w:val="00514406"/>
    <w:rsid w:val="00514598"/>
    <w:rsid w:val="00535419"/>
    <w:rsid w:val="00543243"/>
    <w:rsid w:val="005639FA"/>
    <w:rsid w:val="005B0DBD"/>
    <w:rsid w:val="005B70BA"/>
    <w:rsid w:val="00614F73"/>
    <w:rsid w:val="006354E1"/>
    <w:rsid w:val="00661D7E"/>
    <w:rsid w:val="00684BB9"/>
    <w:rsid w:val="006B3C99"/>
    <w:rsid w:val="006E72FD"/>
    <w:rsid w:val="006E7F5C"/>
    <w:rsid w:val="0070605C"/>
    <w:rsid w:val="00723769"/>
    <w:rsid w:val="007437AE"/>
    <w:rsid w:val="00745A3C"/>
    <w:rsid w:val="00755F40"/>
    <w:rsid w:val="00760790"/>
    <w:rsid w:val="00777A0C"/>
    <w:rsid w:val="007C3B4E"/>
    <w:rsid w:val="007F047D"/>
    <w:rsid w:val="008331E2"/>
    <w:rsid w:val="0086043B"/>
    <w:rsid w:val="008946D0"/>
    <w:rsid w:val="008C20EF"/>
    <w:rsid w:val="008D3753"/>
    <w:rsid w:val="008F7F54"/>
    <w:rsid w:val="0091085C"/>
    <w:rsid w:val="009817AC"/>
    <w:rsid w:val="00996BCD"/>
    <w:rsid w:val="009A52A5"/>
    <w:rsid w:val="009D6578"/>
    <w:rsid w:val="00A3431B"/>
    <w:rsid w:val="00A574A3"/>
    <w:rsid w:val="00A62581"/>
    <w:rsid w:val="00A853D3"/>
    <w:rsid w:val="00A94CC2"/>
    <w:rsid w:val="00A9507E"/>
    <w:rsid w:val="00AF3A9A"/>
    <w:rsid w:val="00B0318A"/>
    <w:rsid w:val="00B10F06"/>
    <w:rsid w:val="00B24F48"/>
    <w:rsid w:val="00B71C51"/>
    <w:rsid w:val="00BF532B"/>
    <w:rsid w:val="00C3082F"/>
    <w:rsid w:val="00C45BFF"/>
    <w:rsid w:val="00C65AA8"/>
    <w:rsid w:val="00C827BF"/>
    <w:rsid w:val="00CA6904"/>
    <w:rsid w:val="00CC03C1"/>
    <w:rsid w:val="00CF648E"/>
    <w:rsid w:val="00D23402"/>
    <w:rsid w:val="00D811E7"/>
    <w:rsid w:val="00DB5B30"/>
    <w:rsid w:val="00DE03AF"/>
    <w:rsid w:val="00E33623"/>
    <w:rsid w:val="00E64899"/>
    <w:rsid w:val="00E67B35"/>
    <w:rsid w:val="00E81305"/>
    <w:rsid w:val="00E92BE0"/>
    <w:rsid w:val="00E934F5"/>
    <w:rsid w:val="00EB111F"/>
    <w:rsid w:val="00EB2E17"/>
    <w:rsid w:val="00EB3B22"/>
    <w:rsid w:val="00EC2B2C"/>
    <w:rsid w:val="00EE6452"/>
    <w:rsid w:val="00EF3B34"/>
    <w:rsid w:val="00F45FF3"/>
    <w:rsid w:val="00F5648E"/>
    <w:rsid w:val="00F7761E"/>
    <w:rsid w:val="00FD1A44"/>
    <w:rsid w:val="00FD52F5"/>
    <w:rsid w:val="00FE1ED6"/>
    <w:rsid w:val="010E15F4"/>
    <w:rsid w:val="011829A2"/>
    <w:rsid w:val="015B28B3"/>
    <w:rsid w:val="015E286C"/>
    <w:rsid w:val="016F14FC"/>
    <w:rsid w:val="01971512"/>
    <w:rsid w:val="01A347A8"/>
    <w:rsid w:val="01A512E6"/>
    <w:rsid w:val="01B10C05"/>
    <w:rsid w:val="01C460A3"/>
    <w:rsid w:val="01D25D7B"/>
    <w:rsid w:val="01EE00F8"/>
    <w:rsid w:val="01F562BF"/>
    <w:rsid w:val="0235081D"/>
    <w:rsid w:val="025D5DEF"/>
    <w:rsid w:val="02683D3B"/>
    <w:rsid w:val="02783495"/>
    <w:rsid w:val="02897848"/>
    <w:rsid w:val="032B5A40"/>
    <w:rsid w:val="032D70B9"/>
    <w:rsid w:val="034E062B"/>
    <w:rsid w:val="035A6DB1"/>
    <w:rsid w:val="035C599E"/>
    <w:rsid w:val="03924A05"/>
    <w:rsid w:val="03A15103"/>
    <w:rsid w:val="03A61E40"/>
    <w:rsid w:val="03B93053"/>
    <w:rsid w:val="03DC66C9"/>
    <w:rsid w:val="03F6495D"/>
    <w:rsid w:val="04103067"/>
    <w:rsid w:val="04163036"/>
    <w:rsid w:val="043041EA"/>
    <w:rsid w:val="044D2A0C"/>
    <w:rsid w:val="047D3099"/>
    <w:rsid w:val="04E62443"/>
    <w:rsid w:val="052D2449"/>
    <w:rsid w:val="05754B38"/>
    <w:rsid w:val="057E703F"/>
    <w:rsid w:val="05A72433"/>
    <w:rsid w:val="05AA4A19"/>
    <w:rsid w:val="05BD7B3C"/>
    <w:rsid w:val="05D17507"/>
    <w:rsid w:val="05D32CB2"/>
    <w:rsid w:val="05EA0A7A"/>
    <w:rsid w:val="05FF595E"/>
    <w:rsid w:val="06156F08"/>
    <w:rsid w:val="06181031"/>
    <w:rsid w:val="064C2143"/>
    <w:rsid w:val="06563916"/>
    <w:rsid w:val="06672F1D"/>
    <w:rsid w:val="06AD5C87"/>
    <w:rsid w:val="06B63D61"/>
    <w:rsid w:val="06F60A22"/>
    <w:rsid w:val="078C1D13"/>
    <w:rsid w:val="078F188F"/>
    <w:rsid w:val="07BC33E3"/>
    <w:rsid w:val="07C67946"/>
    <w:rsid w:val="07D938DC"/>
    <w:rsid w:val="07E375D9"/>
    <w:rsid w:val="08026177"/>
    <w:rsid w:val="08093C93"/>
    <w:rsid w:val="080954DF"/>
    <w:rsid w:val="08C36494"/>
    <w:rsid w:val="08D32838"/>
    <w:rsid w:val="09127173"/>
    <w:rsid w:val="09204F3A"/>
    <w:rsid w:val="093E5A3F"/>
    <w:rsid w:val="098572C8"/>
    <w:rsid w:val="09A57080"/>
    <w:rsid w:val="09E76D20"/>
    <w:rsid w:val="09F67437"/>
    <w:rsid w:val="0A4B572C"/>
    <w:rsid w:val="0A654A33"/>
    <w:rsid w:val="0A9236B1"/>
    <w:rsid w:val="0AB170F2"/>
    <w:rsid w:val="0AF21821"/>
    <w:rsid w:val="0B277E3A"/>
    <w:rsid w:val="0B3F7138"/>
    <w:rsid w:val="0B42277D"/>
    <w:rsid w:val="0B774908"/>
    <w:rsid w:val="0BAA6888"/>
    <w:rsid w:val="0BE560E4"/>
    <w:rsid w:val="0BF05CA4"/>
    <w:rsid w:val="0C075BDF"/>
    <w:rsid w:val="0C2C0A27"/>
    <w:rsid w:val="0C6E705B"/>
    <w:rsid w:val="0C810ED3"/>
    <w:rsid w:val="0CEE7BE3"/>
    <w:rsid w:val="0D4043C5"/>
    <w:rsid w:val="0D462737"/>
    <w:rsid w:val="0D7348EF"/>
    <w:rsid w:val="0D8B2627"/>
    <w:rsid w:val="0DF04AA8"/>
    <w:rsid w:val="0DF067EF"/>
    <w:rsid w:val="0E732206"/>
    <w:rsid w:val="0EA1520D"/>
    <w:rsid w:val="0EA73002"/>
    <w:rsid w:val="0F3E0598"/>
    <w:rsid w:val="0F811B4B"/>
    <w:rsid w:val="0FA75329"/>
    <w:rsid w:val="0FAB117F"/>
    <w:rsid w:val="0FB83E72"/>
    <w:rsid w:val="0FD77ED2"/>
    <w:rsid w:val="0FE1063E"/>
    <w:rsid w:val="10183926"/>
    <w:rsid w:val="10867A2B"/>
    <w:rsid w:val="109B5DCF"/>
    <w:rsid w:val="10CA0464"/>
    <w:rsid w:val="10CB6D25"/>
    <w:rsid w:val="10E01D49"/>
    <w:rsid w:val="10E963BD"/>
    <w:rsid w:val="114D4292"/>
    <w:rsid w:val="11521E7D"/>
    <w:rsid w:val="117671C3"/>
    <w:rsid w:val="119A1B9B"/>
    <w:rsid w:val="11EE3EE8"/>
    <w:rsid w:val="1214649D"/>
    <w:rsid w:val="121F5046"/>
    <w:rsid w:val="12292B8B"/>
    <w:rsid w:val="12631FC3"/>
    <w:rsid w:val="13161F20"/>
    <w:rsid w:val="131A258B"/>
    <w:rsid w:val="134E76E8"/>
    <w:rsid w:val="135812F7"/>
    <w:rsid w:val="1358499C"/>
    <w:rsid w:val="137F4263"/>
    <w:rsid w:val="13812858"/>
    <w:rsid w:val="138D2E29"/>
    <w:rsid w:val="13DC0D56"/>
    <w:rsid w:val="13F72010"/>
    <w:rsid w:val="14201527"/>
    <w:rsid w:val="14445392"/>
    <w:rsid w:val="14573A6E"/>
    <w:rsid w:val="14941223"/>
    <w:rsid w:val="14B452C0"/>
    <w:rsid w:val="14C41470"/>
    <w:rsid w:val="156A6B60"/>
    <w:rsid w:val="1573528D"/>
    <w:rsid w:val="157F445E"/>
    <w:rsid w:val="15864E2D"/>
    <w:rsid w:val="15915A0F"/>
    <w:rsid w:val="15916EE2"/>
    <w:rsid w:val="15E23074"/>
    <w:rsid w:val="15EE242C"/>
    <w:rsid w:val="15F54F08"/>
    <w:rsid w:val="15FD02CA"/>
    <w:rsid w:val="16172BF2"/>
    <w:rsid w:val="161B2463"/>
    <w:rsid w:val="163D3E3D"/>
    <w:rsid w:val="163F6D83"/>
    <w:rsid w:val="16522297"/>
    <w:rsid w:val="165517FA"/>
    <w:rsid w:val="165A7F40"/>
    <w:rsid w:val="16C30000"/>
    <w:rsid w:val="16D655FE"/>
    <w:rsid w:val="16DC0C7F"/>
    <w:rsid w:val="16E47E0B"/>
    <w:rsid w:val="17176D26"/>
    <w:rsid w:val="172E743A"/>
    <w:rsid w:val="173135C9"/>
    <w:rsid w:val="17417B17"/>
    <w:rsid w:val="1742192C"/>
    <w:rsid w:val="178904C3"/>
    <w:rsid w:val="179262AD"/>
    <w:rsid w:val="17A40C0A"/>
    <w:rsid w:val="17AF7B08"/>
    <w:rsid w:val="17D26AE6"/>
    <w:rsid w:val="18007BBE"/>
    <w:rsid w:val="18625F0B"/>
    <w:rsid w:val="18674DB5"/>
    <w:rsid w:val="188F384C"/>
    <w:rsid w:val="189E0815"/>
    <w:rsid w:val="18B73536"/>
    <w:rsid w:val="18C543D4"/>
    <w:rsid w:val="18CD025A"/>
    <w:rsid w:val="18DE12BD"/>
    <w:rsid w:val="18F823C2"/>
    <w:rsid w:val="190D7B5D"/>
    <w:rsid w:val="19292278"/>
    <w:rsid w:val="19496993"/>
    <w:rsid w:val="195A0C93"/>
    <w:rsid w:val="196A35E6"/>
    <w:rsid w:val="197A5F12"/>
    <w:rsid w:val="19874D0D"/>
    <w:rsid w:val="19A115F3"/>
    <w:rsid w:val="19C23BFF"/>
    <w:rsid w:val="19D35910"/>
    <w:rsid w:val="19DD4D3C"/>
    <w:rsid w:val="1A151082"/>
    <w:rsid w:val="1A1A6FCB"/>
    <w:rsid w:val="1A3B151C"/>
    <w:rsid w:val="1A4F7CE2"/>
    <w:rsid w:val="1A64018D"/>
    <w:rsid w:val="1A662E38"/>
    <w:rsid w:val="1A690D54"/>
    <w:rsid w:val="1A781810"/>
    <w:rsid w:val="1A7B6AAD"/>
    <w:rsid w:val="1AC84AFC"/>
    <w:rsid w:val="1B4E7032"/>
    <w:rsid w:val="1B4F309C"/>
    <w:rsid w:val="1B5E52D3"/>
    <w:rsid w:val="1B622950"/>
    <w:rsid w:val="1BAB3670"/>
    <w:rsid w:val="1BCB1446"/>
    <w:rsid w:val="1BEC594D"/>
    <w:rsid w:val="1C100439"/>
    <w:rsid w:val="1C1056EC"/>
    <w:rsid w:val="1C213600"/>
    <w:rsid w:val="1C3A5104"/>
    <w:rsid w:val="1C470D80"/>
    <w:rsid w:val="1C632C03"/>
    <w:rsid w:val="1C971636"/>
    <w:rsid w:val="1C9906C7"/>
    <w:rsid w:val="1CD5631A"/>
    <w:rsid w:val="1CD637E5"/>
    <w:rsid w:val="1CEC51A2"/>
    <w:rsid w:val="1D347AF5"/>
    <w:rsid w:val="1D353960"/>
    <w:rsid w:val="1D397DE7"/>
    <w:rsid w:val="1D4B6183"/>
    <w:rsid w:val="1D524CDC"/>
    <w:rsid w:val="1D627C6D"/>
    <w:rsid w:val="1D8F6FF2"/>
    <w:rsid w:val="1DA30520"/>
    <w:rsid w:val="1DBA0694"/>
    <w:rsid w:val="1DBE0624"/>
    <w:rsid w:val="1DCF5B02"/>
    <w:rsid w:val="1DDD1C78"/>
    <w:rsid w:val="1E1D7CC7"/>
    <w:rsid w:val="1E38683C"/>
    <w:rsid w:val="1E4D24BE"/>
    <w:rsid w:val="1E6A3C84"/>
    <w:rsid w:val="1E960065"/>
    <w:rsid w:val="1EE96F64"/>
    <w:rsid w:val="1EF57736"/>
    <w:rsid w:val="1F443FB1"/>
    <w:rsid w:val="1FA65C0E"/>
    <w:rsid w:val="20080289"/>
    <w:rsid w:val="20DB3144"/>
    <w:rsid w:val="20E748F2"/>
    <w:rsid w:val="213D123A"/>
    <w:rsid w:val="214C231C"/>
    <w:rsid w:val="2189287F"/>
    <w:rsid w:val="219267A6"/>
    <w:rsid w:val="21B40127"/>
    <w:rsid w:val="21BC0CE5"/>
    <w:rsid w:val="21CB1531"/>
    <w:rsid w:val="21D43D00"/>
    <w:rsid w:val="21D800DF"/>
    <w:rsid w:val="21DE4B07"/>
    <w:rsid w:val="21E854F7"/>
    <w:rsid w:val="21F86A62"/>
    <w:rsid w:val="21FA5690"/>
    <w:rsid w:val="2252505C"/>
    <w:rsid w:val="22755084"/>
    <w:rsid w:val="235F624C"/>
    <w:rsid w:val="23643759"/>
    <w:rsid w:val="23651662"/>
    <w:rsid w:val="236B24B9"/>
    <w:rsid w:val="237079B9"/>
    <w:rsid w:val="237516EB"/>
    <w:rsid w:val="237928E6"/>
    <w:rsid w:val="23DA5C80"/>
    <w:rsid w:val="23F94151"/>
    <w:rsid w:val="24234A84"/>
    <w:rsid w:val="242E4E8A"/>
    <w:rsid w:val="243023D3"/>
    <w:rsid w:val="244D1516"/>
    <w:rsid w:val="245829BE"/>
    <w:rsid w:val="245C77C2"/>
    <w:rsid w:val="24773DB0"/>
    <w:rsid w:val="248C102E"/>
    <w:rsid w:val="24D82FA6"/>
    <w:rsid w:val="24DF42DD"/>
    <w:rsid w:val="24E64F63"/>
    <w:rsid w:val="251152CC"/>
    <w:rsid w:val="25323B9C"/>
    <w:rsid w:val="255A1417"/>
    <w:rsid w:val="255D1003"/>
    <w:rsid w:val="256253A1"/>
    <w:rsid w:val="256C5412"/>
    <w:rsid w:val="25D015BE"/>
    <w:rsid w:val="25D21925"/>
    <w:rsid w:val="26176027"/>
    <w:rsid w:val="26255235"/>
    <w:rsid w:val="26A85131"/>
    <w:rsid w:val="26B85987"/>
    <w:rsid w:val="26CC2817"/>
    <w:rsid w:val="27007A02"/>
    <w:rsid w:val="27683D9C"/>
    <w:rsid w:val="27993272"/>
    <w:rsid w:val="27C401F0"/>
    <w:rsid w:val="27F37810"/>
    <w:rsid w:val="283927BC"/>
    <w:rsid w:val="28A75045"/>
    <w:rsid w:val="28AD1F7A"/>
    <w:rsid w:val="28E717FD"/>
    <w:rsid w:val="28F13E08"/>
    <w:rsid w:val="28F5297F"/>
    <w:rsid w:val="291D6A8A"/>
    <w:rsid w:val="295B4135"/>
    <w:rsid w:val="29631FA5"/>
    <w:rsid w:val="2966121D"/>
    <w:rsid w:val="2997590E"/>
    <w:rsid w:val="29A723B5"/>
    <w:rsid w:val="2A633E43"/>
    <w:rsid w:val="2A790857"/>
    <w:rsid w:val="2A981405"/>
    <w:rsid w:val="2A9F5439"/>
    <w:rsid w:val="2AC67AD0"/>
    <w:rsid w:val="2ACD0033"/>
    <w:rsid w:val="2AD670A1"/>
    <w:rsid w:val="2B1B4405"/>
    <w:rsid w:val="2B36025F"/>
    <w:rsid w:val="2B50514B"/>
    <w:rsid w:val="2B894E4C"/>
    <w:rsid w:val="2BD420E6"/>
    <w:rsid w:val="2BE06245"/>
    <w:rsid w:val="2BF654E0"/>
    <w:rsid w:val="2C017350"/>
    <w:rsid w:val="2C0734F5"/>
    <w:rsid w:val="2C212BD9"/>
    <w:rsid w:val="2C3E1914"/>
    <w:rsid w:val="2C424D29"/>
    <w:rsid w:val="2C435399"/>
    <w:rsid w:val="2C8D1D5A"/>
    <w:rsid w:val="2D0C4888"/>
    <w:rsid w:val="2D206BAC"/>
    <w:rsid w:val="2D59425D"/>
    <w:rsid w:val="2D810E33"/>
    <w:rsid w:val="2D881A33"/>
    <w:rsid w:val="2DE63771"/>
    <w:rsid w:val="2E3C5C6E"/>
    <w:rsid w:val="2E441EC1"/>
    <w:rsid w:val="2E4A5699"/>
    <w:rsid w:val="2E6876C3"/>
    <w:rsid w:val="2E6E781B"/>
    <w:rsid w:val="2E7523FF"/>
    <w:rsid w:val="2E816B3D"/>
    <w:rsid w:val="2EC238BE"/>
    <w:rsid w:val="2F0545E7"/>
    <w:rsid w:val="2F386561"/>
    <w:rsid w:val="2F406EB5"/>
    <w:rsid w:val="2F560084"/>
    <w:rsid w:val="2F711CB8"/>
    <w:rsid w:val="2FA908CE"/>
    <w:rsid w:val="2FD35B7F"/>
    <w:rsid w:val="2FD7759E"/>
    <w:rsid w:val="2FDC686F"/>
    <w:rsid w:val="304567D8"/>
    <w:rsid w:val="30604F5C"/>
    <w:rsid w:val="307C7152"/>
    <w:rsid w:val="30867739"/>
    <w:rsid w:val="308A3318"/>
    <w:rsid w:val="309016ED"/>
    <w:rsid w:val="30B65481"/>
    <w:rsid w:val="30BA20C5"/>
    <w:rsid w:val="30E00821"/>
    <w:rsid w:val="30EB6D9E"/>
    <w:rsid w:val="31357BA5"/>
    <w:rsid w:val="316361F6"/>
    <w:rsid w:val="316B4237"/>
    <w:rsid w:val="3179455E"/>
    <w:rsid w:val="31853FDD"/>
    <w:rsid w:val="31CA0C9B"/>
    <w:rsid w:val="31D758DE"/>
    <w:rsid w:val="3218403A"/>
    <w:rsid w:val="32267583"/>
    <w:rsid w:val="322C6FCA"/>
    <w:rsid w:val="323B7936"/>
    <w:rsid w:val="325E03C4"/>
    <w:rsid w:val="32BD1C05"/>
    <w:rsid w:val="32C243D2"/>
    <w:rsid w:val="32C54A15"/>
    <w:rsid w:val="32D06828"/>
    <w:rsid w:val="32F635AA"/>
    <w:rsid w:val="32FA5584"/>
    <w:rsid w:val="33691815"/>
    <w:rsid w:val="336A07CF"/>
    <w:rsid w:val="33A153B5"/>
    <w:rsid w:val="33AE6F41"/>
    <w:rsid w:val="33C70AA9"/>
    <w:rsid w:val="33CD2787"/>
    <w:rsid w:val="33DF5D72"/>
    <w:rsid w:val="34245B25"/>
    <w:rsid w:val="348A2E77"/>
    <w:rsid w:val="34B654D2"/>
    <w:rsid w:val="34DB671F"/>
    <w:rsid w:val="34EC26FB"/>
    <w:rsid w:val="34F22024"/>
    <w:rsid w:val="34FF3625"/>
    <w:rsid w:val="34FF3706"/>
    <w:rsid w:val="353C06B0"/>
    <w:rsid w:val="354270FB"/>
    <w:rsid w:val="35471543"/>
    <w:rsid w:val="355254DC"/>
    <w:rsid w:val="35611BFC"/>
    <w:rsid w:val="356826DC"/>
    <w:rsid w:val="35FB1FA1"/>
    <w:rsid w:val="360543D5"/>
    <w:rsid w:val="360F4F4D"/>
    <w:rsid w:val="3640283F"/>
    <w:rsid w:val="36524378"/>
    <w:rsid w:val="366A137A"/>
    <w:rsid w:val="369822E0"/>
    <w:rsid w:val="36CB1C74"/>
    <w:rsid w:val="36EE2B1B"/>
    <w:rsid w:val="370370A5"/>
    <w:rsid w:val="37605D82"/>
    <w:rsid w:val="37634539"/>
    <w:rsid w:val="37DC1083"/>
    <w:rsid w:val="38103339"/>
    <w:rsid w:val="38222F2A"/>
    <w:rsid w:val="38251F91"/>
    <w:rsid w:val="38963677"/>
    <w:rsid w:val="38F54AEC"/>
    <w:rsid w:val="38FA4CBF"/>
    <w:rsid w:val="390A7E22"/>
    <w:rsid w:val="39471DFB"/>
    <w:rsid w:val="395C6337"/>
    <w:rsid w:val="39A22F6E"/>
    <w:rsid w:val="39DF2EA1"/>
    <w:rsid w:val="3A710563"/>
    <w:rsid w:val="3A952231"/>
    <w:rsid w:val="3A9B7C51"/>
    <w:rsid w:val="3AB4110A"/>
    <w:rsid w:val="3ACB3890"/>
    <w:rsid w:val="3AD04469"/>
    <w:rsid w:val="3AE9179D"/>
    <w:rsid w:val="3AEF415E"/>
    <w:rsid w:val="3B18243D"/>
    <w:rsid w:val="3B19710A"/>
    <w:rsid w:val="3B3805D9"/>
    <w:rsid w:val="3BA72220"/>
    <w:rsid w:val="3BAC7DFF"/>
    <w:rsid w:val="3BDA000B"/>
    <w:rsid w:val="3BDC4CFD"/>
    <w:rsid w:val="3C072E58"/>
    <w:rsid w:val="3C3C3EFC"/>
    <w:rsid w:val="3C3E1732"/>
    <w:rsid w:val="3C6150A5"/>
    <w:rsid w:val="3C6A1EEE"/>
    <w:rsid w:val="3C6A72F9"/>
    <w:rsid w:val="3CAD4295"/>
    <w:rsid w:val="3CAE363D"/>
    <w:rsid w:val="3CDD0683"/>
    <w:rsid w:val="3CED1C48"/>
    <w:rsid w:val="3D0001E3"/>
    <w:rsid w:val="3D0320D8"/>
    <w:rsid w:val="3D3E009F"/>
    <w:rsid w:val="3D447C6D"/>
    <w:rsid w:val="3D8732A5"/>
    <w:rsid w:val="3D9B4C0A"/>
    <w:rsid w:val="3DC65788"/>
    <w:rsid w:val="3DC672BC"/>
    <w:rsid w:val="3DFA0734"/>
    <w:rsid w:val="3E1139A8"/>
    <w:rsid w:val="3E3E2CB5"/>
    <w:rsid w:val="3E406167"/>
    <w:rsid w:val="3E4C6D59"/>
    <w:rsid w:val="3E4E5433"/>
    <w:rsid w:val="3E936391"/>
    <w:rsid w:val="3E9B673D"/>
    <w:rsid w:val="3EA9005D"/>
    <w:rsid w:val="3EC10D1E"/>
    <w:rsid w:val="3ED0228C"/>
    <w:rsid w:val="3F0D3C24"/>
    <w:rsid w:val="3F280338"/>
    <w:rsid w:val="3F3250CF"/>
    <w:rsid w:val="3F3402B2"/>
    <w:rsid w:val="3F3C1034"/>
    <w:rsid w:val="3F510235"/>
    <w:rsid w:val="3F6469E8"/>
    <w:rsid w:val="3F671703"/>
    <w:rsid w:val="3F795874"/>
    <w:rsid w:val="3FA73C3F"/>
    <w:rsid w:val="3FCE62A2"/>
    <w:rsid w:val="40190EDB"/>
    <w:rsid w:val="40B959B2"/>
    <w:rsid w:val="40C942DB"/>
    <w:rsid w:val="40E97CF3"/>
    <w:rsid w:val="4106504A"/>
    <w:rsid w:val="413E2CBE"/>
    <w:rsid w:val="41532D15"/>
    <w:rsid w:val="41934EDD"/>
    <w:rsid w:val="419A1099"/>
    <w:rsid w:val="41FF25CF"/>
    <w:rsid w:val="421D6529"/>
    <w:rsid w:val="423077B0"/>
    <w:rsid w:val="4238580A"/>
    <w:rsid w:val="425F0829"/>
    <w:rsid w:val="42865289"/>
    <w:rsid w:val="42C82F68"/>
    <w:rsid w:val="42DC65C6"/>
    <w:rsid w:val="42DE23B8"/>
    <w:rsid w:val="43223158"/>
    <w:rsid w:val="43341E9D"/>
    <w:rsid w:val="43716D4E"/>
    <w:rsid w:val="43796664"/>
    <w:rsid w:val="43836C11"/>
    <w:rsid w:val="43FC421E"/>
    <w:rsid w:val="441B6FFB"/>
    <w:rsid w:val="44A3723B"/>
    <w:rsid w:val="44B1012E"/>
    <w:rsid w:val="44BD33BA"/>
    <w:rsid w:val="44DD44BE"/>
    <w:rsid w:val="4564638C"/>
    <w:rsid w:val="45A12413"/>
    <w:rsid w:val="46161012"/>
    <w:rsid w:val="46343C0B"/>
    <w:rsid w:val="466E277E"/>
    <w:rsid w:val="467633E8"/>
    <w:rsid w:val="46975202"/>
    <w:rsid w:val="46A06A2D"/>
    <w:rsid w:val="46AD269D"/>
    <w:rsid w:val="46B80D8A"/>
    <w:rsid w:val="46D804EA"/>
    <w:rsid w:val="46EB1B58"/>
    <w:rsid w:val="46FB2351"/>
    <w:rsid w:val="47047D9B"/>
    <w:rsid w:val="476551F4"/>
    <w:rsid w:val="478D1E63"/>
    <w:rsid w:val="479C0825"/>
    <w:rsid w:val="47D91D13"/>
    <w:rsid w:val="480C0416"/>
    <w:rsid w:val="481C0A3B"/>
    <w:rsid w:val="482328E2"/>
    <w:rsid w:val="485A5C5A"/>
    <w:rsid w:val="48612248"/>
    <w:rsid w:val="487917BB"/>
    <w:rsid w:val="48934324"/>
    <w:rsid w:val="48C52D37"/>
    <w:rsid w:val="48D7661D"/>
    <w:rsid w:val="490541B7"/>
    <w:rsid w:val="493B0B73"/>
    <w:rsid w:val="49400591"/>
    <w:rsid w:val="49820AA9"/>
    <w:rsid w:val="499B07BD"/>
    <w:rsid w:val="49DF367F"/>
    <w:rsid w:val="49F82E25"/>
    <w:rsid w:val="4A07221B"/>
    <w:rsid w:val="4A2B40E4"/>
    <w:rsid w:val="4AB33BCF"/>
    <w:rsid w:val="4AC84544"/>
    <w:rsid w:val="4AE072AA"/>
    <w:rsid w:val="4B080CAC"/>
    <w:rsid w:val="4B3F0D3A"/>
    <w:rsid w:val="4BB5362F"/>
    <w:rsid w:val="4BDE3E16"/>
    <w:rsid w:val="4C1F32F9"/>
    <w:rsid w:val="4C23661A"/>
    <w:rsid w:val="4C525518"/>
    <w:rsid w:val="4D027EC0"/>
    <w:rsid w:val="4D201563"/>
    <w:rsid w:val="4D28379B"/>
    <w:rsid w:val="4D33202E"/>
    <w:rsid w:val="4DB63485"/>
    <w:rsid w:val="4DC24FDA"/>
    <w:rsid w:val="4DDF47EE"/>
    <w:rsid w:val="4DEC4CA0"/>
    <w:rsid w:val="4DFE27EA"/>
    <w:rsid w:val="4E100AF4"/>
    <w:rsid w:val="4E35098D"/>
    <w:rsid w:val="4EE905DD"/>
    <w:rsid w:val="4F097E08"/>
    <w:rsid w:val="4F416C5B"/>
    <w:rsid w:val="4F425187"/>
    <w:rsid w:val="4FC30BEE"/>
    <w:rsid w:val="4FC6100F"/>
    <w:rsid w:val="4FE7078B"/>
    <w:rsid w:val="500C115C"/>
    <w:rsid w:val="500E6315"/>
    <w:rsid w:val="50330C11"/>
    <w:rsid w:val="503B3743"/>
    <w:rsid w:val="50490084"/>
    <w:rsid w:val="505B5AC5"/>
    <w:rsid w:val="506633D0"/>
    <w:rsid w:val="50A60CFC"/>
    <w:rsid w:val="510A41B5"/>
    <w:rsid w:val="511E3E1B"/>
    <w:rsid w:val="5124377A"/>
    <w:rsid w:val="512D540E"/>
    <w:rsid w:val="513B4BC2"/>
    <w:rsid w:val="515428C8"/>
    <w:rsid w:val="51A16A8A"/>
    <w:rsid w:val="51C26247"/>
    <w:rsid w:val="51C300B3"/>
    <w:rsid w:val="51CC0E87"/>
    <w:rsid w:val="52257F2C"/>
    <w:rsid w:val="525419F1"/>
    <w:rsid w:val="525434AE"/>
    <w:rsid w:val="525B21E5"/>
    <w:rsid w:val="527165F8"/>
    <w:rsid w:val="52983E0C"/>
    <w:rsid w:val="52BD11C1"/>
    <w:rsid w:val="52C85279"/>
    <w:rsid w:val="52CF5350"/>
    <w:rsid w:val="5304171F"/>
    <w:rsid w:val="531510C9"/>
    <w:rsid w:val="53272950"/>
    <w:rsid w:val="534F3395"/>
    <w:rsid w:val="536C0C15"/>
    <w:rsid w:val="53856EB0"/>
    <w:rsid w:val="53BD6DA9"/>
    <w:rsid w:val="53C27295"/>
    <w:rsid w:val="53CF27C8"/>
    <w:rsid w:val="53EC5EF9"/>
    <w:rsid w:val="54297CC3"/>
    <w:rsid w:val="54713C82"/>
    <w:rsid w:val="54C250AE"/>
    <w:rsid w:val="54D17E35"/>
    <w:rsid w:val="55002829"/>
    <w:rsid w:val="55350688"/>
    <w:rsid w:val="55884A08"/>
    <w:rsid w:val="55A61BC4"/>
    <w:rsid w:val="55BE0505"/>
    <w:rsid w:val="562D51AC"/>
    <w:rsid w:val="5634262E"/>
    <w:rsid w:val="56624471"/>
    <w:rsid w:val="56665150"/>
    <w:rsid w:val="56AB45C1"/>
    <w:rsid w:val="56F62781"/>
    <w:rsid w:val="56FD03E6"/>
    <w:rsid w:val="570A691F"/>
    <w:rsid w:val="575012FF"/>
    <w:rsid w:val="57A74425"/>
    <w:rsid w:val="57AD07BB"/>
    <w:rsid w:val="57C611AF"/>
    <w:rsid w:val="57D310A9"/>
    <w:rsid w:val="57D3190D"/>
    <w:rsid w:val="57F217F0"/>
    <w:rsid w:val="580559C9"/>
    <w:rsid w:val="581874D5"/>
    <w:rsid w:val="581B2C10"/>
    <w:rsid w:val="58394310"/>
    <w:rsid w:val="58533C41"/>
    <w:rsid w:val="58690705"/>
    <w:rsid w:val="587226A1"/>
    <w:rsid w:val="587C1334"/>
    <w:rsid w:val="58870636"/>
    <w:rsid w:val="588749F1"/>
    <w:rsid w:val="588D0F09"/>
    <w:rsid w:val="588F182D"/>
    <w:rsid w:val="58A429AF"/>
    <w:rsid w:val="58AB2E5E"/>
    <w:rsid w:val="58BD6959"/>
    <w:rsid w:val="58CF1FAC"/>
    <w:rsid w:val="58D4225D"/>
    <w:rsid w:val="58DE4589"/>
    <w:rsid w:val="593A245C"/>
    <w:rsid w:val="596050B0"/>
    <w:rsid w:val="59644C23"/>
    <w:rsid w:val="59AE74AD"/>
    <w:rsid w:val="59CD2C74"/>
    <w:rsid w:val="5A9B769D"/>
    <w:rsid w:val="5AAC3AE5"/>
    <w:rsid w:val="5AB37955"/>
    <w:rsid w:val="5ABD46BD"/>
    <w:rsid w:val="5ABF7992"/>
    <w:rsid w:val="5AD15321"/>
    <w:rsid w:val="5ADD7F45"/>
    <w:rsid w:val="5AF41C6B"/>
    <w:rsid w:val="5AF551BE"/>
    <w:rsid w:val="5B5751C5"/>
    <w:rsid w:val="5BA32CD2"/>
    <w:rsid w:val="5BA9107D"/>
    <w:rsid w:val="5BBA739B"/>
    <w:rsid w:val="5C420103"/>
    <w:rsid w:val="5C71752A"/>
    <w:rsid w:val="5C846E5D"/>
    <w:rsid w:val="5C9C7E29"/>
    <w:rsid w:val="5CA92863"/>
    <w:rsid w:val="5CBD750A"/>
    <w:rsid w:val="5CDC6FF0"/>
    <w:rsid w:val="5CF03FFD"/>
    <w:rsid w:val="5CF507C7"/>
    <w:rsid w:val="5CF970FB"/>
    <w:rsid w:val="5D407209"/>
    <w:rsid w:val="5D414A81"/>
    <w:rsid w:val="5D454A5B"/>
    <w:rsid w:val="5D4A7A34"/>
    <w:rsid w:val="5D83279F"/>
    <w:rsid w:val="5DAF3F1A"/>
    <w:rsid w:val="5DF41D24"/>
    <w:rsid w:val="5E421218"/>
    <w:rsid w:val="5E4A6D1D"/>
    <w:rsid w:val="5E521F28"/>
    <w:rsid w:val="5E6D188A"/>
    <w:rsid w:val="5E9B7F8B"/>
    <w:rsid w:val="5EC448C9"/>
    <w:rsid w:val="5ED271AE"/>
    <w:rsid w:val="5F3605D4"/>
    <w:rsid w:val="5F3C68D8"/>
    <w:rsid w:val="5F562564"/>
    <w:rsid w:val="5F903AB9"/>
    <w:rsid w:val="5F9226BF"/>
    <w:rsid w:val="5FB10E14"/>
    <w:rsid w:val="5FC530F0"/>
    <w:rsid w:val="600507AF"/>
    <w:rsid w:val="602034CF"/>
    <w:rsid w:val="60263E6E"/>
    <w:rsid w:val="60554B80"/>
    <w:rsid w:val="6078303D"/>
    <w:rsid w:val="6083741B"/>
    <w:rsid w:val="60BA3CDF"/>
    <w:rsid w:val="60CB78D1"/>
    <w:rsid w:val="60DA2C66"/>
    <w:rsid w:val="617C220F"/>
    <w:rsid w:val="61A930D0"/>
    <w:rsid w:val="61BB4F45"/>
    <w:rsid w:val="61BD2D06"/>
    <w:rsid w:val="61BE1BDE"/>
    <w:rsid w:val="61F61131"/>
    <w:rsid w:val="620E2F90"/>
    <w:rsid w:val="6211572E"/>
    <w:rsid w:val="622E2419"/>
    <w:rsid w:val="623E77FD"/>
    <w:rsid w:val="62AD3C12"/>
    <w:rsid w:val="62B169D6"/>
    <w:rsid w:val="62B72355"/>
    <w:rsid w:val="62DE4DF0"/>
    <w:rsid w:val="62F4040D"/>
    <w:rsid w:val="62F63919"/>
    <w:rsid w:val="630A5F65"/>
    <w:rsid w:val="631856B6"/>
    <w:rsid w:val="633F5C16"/>
    <w:rsid w:val="63455847"/>
    <w:rsid w:val="63B61669"/>
    <w:rsid w:val="63B6765C"/>
    <w:rsid w:val="63F66D53"/>
    <w:rsid w:val="63FC62F1"/>
    <w:rsid w:val="6400651D"/>
    <w:rsid w:val="641E640D"/>
    <w:rsid w:val="642459E9"/>
    <w:rsid w:val="642E1AE4"/>
    <w:rsid w:val="64566F6E"/>
    <w:rsid w:val="64752C5E"/>
    <w:rsid w:val="648A4216"/>
    <w:rsid w:val="655C6F59"/>
    <w:rsid w:val="65645683"/>
    <w:rsid w:val="658D6806"/>
    <w:rsid w:val="660141CA"/>
    <w:rsid w:val="66D123C9"/>
    <w:rsid w:val="670D64A6"/>
    <w:rsid w:val="674B0431"/>
    <w:rsid w:val="6754173A"/>
    <w:rsid w:val="6771520C"/>
    <w:rsid w:val="67B04615"/>
    <w:rsid w:val="67D00475"/>
    <w:rsid w:val="68A36401"/>
    <w:rsid w:val="68B61900"/>
    <w:rsid w:val="68BC0C79"/>
    <w:rsid w:val="68C11135"/>
    <w:rsid w:val="68C237CB"/>
    <w:rsid w:val="68C26715"/>
    <w:rsid w:val="68C82C6A"/>
    <w:rsid w:val="68EA02A6"/>
    <w:rsid w:val="68F248EE"/>
    <w:rsid w:val="69174CCB"/>
    <w:rsid w:val="69374647"/>
    <w:rsid w:val="694D631C"/>
    <w:rsid w:val="695E78AE"/>
    <w:rsid w:val="69A43FA0"/>
    <w:rsid w:val="69A928AE"/>
    <w:rsid w:val="69C44572"/>
    <w:rsid w:val="6A00212A"/>
    <w:rsid w:val="6A030002"/>
    <w:rsid w:val="6A0E6BE9"/>
    <w:rsid w:val="6A305E6F"/>
    <w:rsid w:val="6A3F10FA"/>
    <w:rsid w:val="6A513F66"/>
    <w:rsid w:val="6A5E0893"/>
    <w:rsid w:val="6A6E7F34"/>
    <w:rsid w:val="6A99282A"/>
    <w:rsid w:val="6B2962DD"/>
    <w:rsid w:val="6B372C1C"/>
    <w:rsid w:val="6B4E0059"/>
    <w:rsid w:val="6B526BA4"/>
    <w:rsid w:val="6B5F0A8F"/>
    <w:rsid w:val="6B8671F7"/>
    <w:rsid w:val="6B9C288A"/>
    <w:rsid w:val="6BBD4421"/>
    <w:rsid w:val="6BC670C1"/>
    <w:rsid w:val="6BCD27D0"/>
    <w:rsid w:val="6C01561B"/>
    <w:rsid w:val="6C6A43DB"/>
    <w:rsid w:val="6C7D4A51"/>
    <w:rsid w:val="6C930FE1"/>
    <w:rsid w:val="6C9B27D2"/>
    <w:rsid w:val="6D126805"/>
    <w:rsid w:val="6D1337C1"/>
    <w:rsid w:val="6D3F7F88"/>
    <w:rsid w:val="6D4058C5"/>
    <w:rsid w:val="6D437DC5"/>
    <w:rsid w:val="6D597B3D"/>
    <w:rsid w:val="6D801E8E"/>
    <w:rsid w:val="6DA53055"/>
    <w:rsid w:val="6DC2374F"/>
    <w:rsid w:val="6DCD45A0"/>
    <w:rsid w:val="6DDC4538"/>
    <w:rsid w:val="6DEF5C7B"/>
    <w:rsid w:val="6DFA3CD9"/>
    <w:rsid w:val="6E23443F"/>
    <w:rsid w:val="6E410F99"/>
    <w:rsid w:val="6E632DC8"/>
    <w:rsid w:val="6EA5175C"/>
    <w:rsid w:val="6EC310D7"/>
    <w:rsid w:val="6ED0738C"/>
    <w:rsid w:val="6F345F10"/>
    <w:rsid w:val="6F45199A"/>
    <w:rsid w:val="6F6177FE"/>
    <w:rsid w:val="6F656196"/>
    <w:rsid w:val="6F834AC5"/>
    <w:rsid w:val="6F8E016F"/>
    <w:rsid w:val="6FB34537"/>
    <w:rsid w:val="70025096"/>
    <w:rsid w:val="70076A8B"/>
    <w:rsid w:val="700A4533"/>
    <w:rsid w:val="702168A0"/>
    <w:rsid w:val="70594F1F"/>
    <w:rsid w:val="70E50DCB"/>
    <w:rsid w:val="70E51ABA"/>
    <w:rsid w:val="70FC32D3"/>
    <w:rsid w:val="71670160"/>
    <w:rsid w:val="71780D67"/>
    <w:rsid w:val="719E1011"/>
    <w:rsid w:val="71B73AD7"/>
    <w:rsid w:val="72262B4D"/>
    <w:rsid w:val="72271264"/>
    <w:rsid w:val="725E27B8"/>
    <w:rsid w:val="728D39C1"/>
    <w:rsid w:val="7291071A"/>
    <w:rsid w:val="729E0FD5"/>
    <w:rsid w:val="72A71CF2"/>
    <w:rsid w:val="72AB50EE"/>
    <w:rsid w:val="72B72653"/>
    <w:rsid w:val="72E46F80"/>
    <w:rsid w:val="72EB17CE"/>
    <w:rsid w:val="73011415"/>
    <w:rsid w:val="73244F2F"/>
    <w:rsid w:val="732E27C8"/>
    <w:rsid w:val="733120A6"/>
    <w:rsid w:val="7337638F"/>
    <w:rsid w:val="73501CA3"/>
    <w:rsid w:val="73583104"/>
    <w:rsid w:val="73874C14"/>
    <w:rsid w:val="73CE0712"/>
    <w:rsid w:val="74060F87"/>
    <w:rsid w:val="741A27C3"/>
    <w:rsid w:val="745F512D"/>
    <w:rsid w:val="747D5C14"/>
    <w:rsid w:val="74BC31BA"/>
    <w:rsid w:val="74BE57AA"/>
    <w:rsid w:val="74E26F77"/>
    <w:rsid w:val="750C4BC3"/>
    <w:rsid w:val="752F29F9"/>
    <w:rsid w:val="753D6E09"/>
    <w:rsid w:val="756D1EC5"/>
    <w:rsid w:val="75757B0A"/>
    <w:rsid w:val="75C0222C"/>
    <w:rsid w:val="75D60F2D"/>
    <w:rsid w:val="75DA0013"/>
    <w:rsid w:val="75DC5698"/>
    <w:rsid w:val="75DD5AEF"/>
    <w:rsid w:val="76630BD3"/>
    <w:rsid w:val="76652501"/>
    <w:rsid w:val="76B57A6C"/>
    <w:rsid w:val="76BA2635"/>
    <w:rsid w:val="76BF36D1"/>
    <w:rsid w:val="76DD25CD"/>
    <w:rsid w:val="76EE7A7E"/>
    <w:rsid w:val="76F00A11"/>
    <w:rsid w:val="770F54CF"/>
    <w:rsid w:val="771A4C11"/>
    <w:rsid w:val="771D4026"/>
    <w:rsid w:val="775E4A27"/>
    <w:rsid w:val="77644221"/>
    <w:rsid w:val="77870713"/>
    <w:rsid w:val="77983FAA"/>
    <w:rsid w:val="77BF039D"/>
    <w:rsid w:val="783A0AAF"/>
    <w:rsid w:val="786D20AF"/>
    <w:rsid w:val="78A63868"/>
    <w:rsid w:val="78BA67EA"/>
    <w:rsid w:val="78BD3EE4"/>
    <w:rsid w:val="7936378D"/>
    <w:rsid w:val="79383A8E"/>
    <w:rsid w:val="79404EEB"/>
    <w:rsid w:val="794C08B8"/>
    <w:rsid w:val="796A01ED"/>
    <w:rsid w:val="79A17744"/>
    <w:rsid w:val="79EA3CCF"/>
    <w:rsid w:val="79F144F9"/>
    <w:rsid w:val="7A1F41B3"/>
    <w:rsid w:val="7A2C109B"/>
    <w:rsid w:val="7A3D51F3"/>
    <w:rsid w:val="7A57462C"/>
    <w:rsid w:val="7A5F3318"/>
    <w:rsid w:val="7A6E42D6"/>
    <w:rsid w:val="7A6F47D8"/>
    <w:rsid w:val="7A7653AE"/>
    <w:rsid w:val="7AA87CFB"/>
    <w:rsid w:val="7ABD25F4"/>
    <w:rsid w:val="7AC26C79"/>
    <w:rsid w:val="7AD73BDB"/>
    <w:rsid w:val="7ADD0762"/>
    <w:rsid w:val="7B442A37"/>
    <w:rsid w:val="7B7314DE"/>
    <w:rsid w:val="7B966853"/>
    <w:rsid w:val="7BA929F1"/>
    <w:rsid w:val="7BAF14B9"/>
    <w:rsid w:val="7BB95ED5"/>
    <w:rsid w:val="7C0C4E84"/>
    <w:rsid w:val="7C167A2B"/>
    <w:rsid w:val="7C1C21BC"/>
    <w:rsid w:val="7C2F143C"/>
    <w:rsid w:val="7C5A4D55"/>
    <w:rsid w:val="7C7015F0"/>
    <w:rsid w:val="7C814BF2"/>
    <w:rsid w:val="7CA64031"/>
    <w:rsid w:val="7CE12EC8"/>
    <w:rsid w:val="7D090005"/>
    <w:rsid w:val="7D5A2CA0"/>
    <w:rsid w:val="7D77146D"/>
    <w:rsid w:val="7D8D0725"/>
    <w:rsid w:val="7DC41564"/>
    <w:rsid w:val="7DDE2700"/>
    <w:rsid w:val="7DF34D9D"/>
    <w:rsid w:val="7DFF6819"/>
    <w:rsid w:val="7E0F61DE"/>
    <w:rsid w:val="7E3664A6"/>
    <w:rsid w:val="7E5E10DC"/>
    <w:rsid w:val="7EA02279"/>
    <w:rsid w:val="7EB25D6D"/>
    <w:rsid w:val="7EEB0FA7"/>
    <w:rsid w:val="7EF262D0"/>
    <w:rsid w:val="7EF91760"/>
    <w:rsid w:val="7F0F77E6"/>
    <w:rsid w:val="7F4436FD"/>
    <w:rsid w:val="7F4578E0"/>
    <w:rsid w:val="7F6E2680"/>
    <w:rsid w:val="7F7105D3"/>
    <w:rsid w:val="7FD21118"/>
    <w:rsid w:val="7FD60D2C"/>
    <w:rsid w:val="7FF81C67"/>
    <w:rsid w:val="7FFA32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ind w:firstLine="560"/>
      <w:jc w:val="left"/>
      <w:outlineLvl w:val="0"/>
    </w:pPr>
    <w:rPr>
      <w:rFonts w:eastAsia="黑体"/>
      <w:b/>
      <w:kern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locked/>
    <w:uiPriority w:val="99"/>
    <w:pPr>
      <w:spacing w:before="240" w:after="60"/>
      <w:jc w:val="center"/>
      <w:outlineLvl w:val="0"/>
    </w:pPr>
    <w:rPr>
      <w:rFonts w:ascii="Arial" w:hAnsi="Arial" w:cs="Arial"/>
      <w:b/>
      <w:bCs/>
      <w:sz w:val="32"/>
      <w:szCs w:val="32"/>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8"/>
    <w:link w:val="3"/>
    <w:semiHidden/>
    <w:qFormat/>
    <w:locked/>
    <w:uiPriority w:val="99"/>
    <w:rPr>
      <w:rFonts w:cs="Times New Roman"/>
      <w:sz w:val="18"/>
      <w:szCs w:val="18"/>
    </w:rPr>
  </w:style>
  <w:style w:type="character" w:customStyle="1" w:styleId="10">
    <w:name w:val="页眉 Char"/>
    <w:basedOn w:val="8"/>
    <w:link w:val="4"/>
    <w:semiHidden/>
    <w:qFormat/>
    <w:locked/>
    <w:uiPriority w:val="99"/>
    <w:rPr>
      <w:rFonts w:cs="Times New Roman"/>
      <w:sz w:val="18"/>
      <w:szCs w:val="18"/>
    </w:rPr>
  </w:style>
  <w:style w:type="character" w:customStyle="1" w:styleId="11">
    <w:name w:val="标题 Char"/>
    <w:basedOn w:val="8"/>
    <w:link w:val="5"/>
    <w:qFormat/>
    <w:uiPriority w:val="1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9496</Words>
  <Characters>9775</Characters>
  <Lines>25</Lines>
  <Paragraphs>7</Paragraphs>
  <TotalTime>2</TotalTime>
  <ScaleCrop>false</ScaleCrop>
  <LinksUpToDate>false</LinksUpToDate>
  <CharactersWithSpaces>10653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2017-12-15T08:44:00Z</dcterms:created>
  <dc:creator>lenovo</dc:creator>
  <cp:lastModifiedBy>Administrator</cp:lastModifiedBy>
  <cp:lastPrinted>2020-06-05T07:31:15Z</cp:lastPrinted>
  <dcterms:modified xsi:type="dcterms:W3CDTF">2020-06-05T07:31:30Z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