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ascii="Times New Roman" w:hAnsi="Times New Roman" w:eastAsia="黑体" w:cs="Times New Roman"/>
          <w:sz w:val="32"/>
          <w:szCs w:val="32"/>
        </w:rPr>
        <w:t>附件1</w:t>
      </w:r>
    </w:p>
    <w:p>
      <w:pPr>
        <w:spacing w:line="560" w:lineRule="exact"/>
        <w:jc w:val="left"/>
        <w:rPr>
          <w:rFonts w:ascii="仿宋_GB2312" w:hAnsi="仿宋_GB2312" w:eastAsia="仿宋_GB2312" w:cs="仿宋_GB2312"/>
          <w:kern w:val="0"/>
          <w:sz w:val="32"/>
          <w:szCs w:val="32"/>
        </w:rPr>
      </w:pPr>
    </w:p>
    <w:p>
      <w:pPr>
        <w:spacing w:line="560" w:lineRule="exact"/>
        <w:jc w:val="center"/>
        <w:rPr>
          <w:rFonts w:ascii="仿宋_GB2312" w:hAnsi="仿宋_GB2312" w:eastAsia="方正小标宋简体" w:cs="仿宋_GB2312"/>
          <w:kern w:val="0"/>
          <w:sz w:val="32"/>
          <w:szCs w:val="32"/>
        </w:rPr>
      </w:pPr>
      <w:r>
        <w:rPr>
          <w:rFonts w:hint="eastAsia" w:ascii="方正小标宋简体" w:hAnsi="方正小标宋简体" w:eastAsia="方正小标宋简体" w:cs="方正小标宋简体"/>
          <w:kern w:val="0"/>
          <w:sz w:val="44"/>
          <w:szCs w:val="44"/>
        </w:rPr>
        <w:t>竞赛日程表</w:t>
      </w:r>
    </w:p>
    <w:tbl>
      <w:tblPr>
        <w:tblStyle w:val="4"/>
        <w:tblpPr w:leftFromText="180" w:rightFromText="180" w:vertAnchor="text" w:horzAnchor="page" w:tblpX="1095" w:tblpY="560"/>
        <w:tblOverlap w:val="never"/>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950"/>
        <w:gridCol w:w="2295"/>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日期</w:t>
            </w:r>
          </w:p>
        </w:tc>
        <w:tc>
          <w:tcPr>
            <w:tcW w:w="1950" w:type="dxa"/>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时间</w:t>
            </w:r>
          </w:p>
        </w:tc>
        <w:tc>
          <w:tcPr>
            <w:tcW w:w="2295" w:type="dxa"/>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活动内容</w:t>
            </w:r>
          </w:p>
        </w:tc>
        <w:tc>
          <w:tcPr>
            <w:tcW w:w="4170" w:type="dxa"/>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660" w:type="dxa"/>
            <w:vMerge w:val="restart"/>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10</w:t>
            </w:r>
            <w:r>
              <w:rPr>
                <w:rFonts w:ascii="Times New Roman" w:hAnsi="Times New Roman" w:eastAsia="仿宋_GB2312" w:cs="Times New Roman"/>
                <w:kern w:val="0"/>
                <w:sz w:val="28"/>
                <w:szCs w:val="28"/>
              </w:rPr>
              <w:t>日</w:t>
            </w:r>
          </w:p>
        </w:tc>
        <w:tc>
          <w:tcPr>
            <w:tcW w:w="195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08:00-17:00</w:t>
            </w:r>
          </w:p>
        </w:tc>
        <w:tc>
          <w:tcPr>
            <w:tcW w:w="2295"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运动员报到</w:t>
            </w:r>
          </w:p>
        </w:tc>
        <w:tc>
          <w:tcPr>
            <w:tcW w:w="417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青城山高尔夫俱乐部大厅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660" w:type="dxa"/>
            <w:vMerge w:val="continue"/>
            <w:vAlign w:val="center"/>
          </w:tcPr>
          <w:p>
            <w:pPr>
              <w:spacing w:line="360" w:lineRule="exact"/>
              <w:rPr>
                <w:rFonts w:ascii="Times New Roman" w:hAnsi="Times New Roman" w:eastAsia="仿宋_GB2312" w:cs="Times New Roman"/>
                <w:sz w:val="28"/>
                <w:szCs w:val="28"/>
              </w:rPr>
            </w:pPr>
          </w:p>
        </w:tc>
        <w:tc>
          <w:tcPr>
            <w:tcW w:w="195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08:00-17:00</w:t>
            </w:r>
          </w:p>
        </w:tc>
        <w:tc>
          <w:tcPr>
            <w:tcW w:w="2295"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运动员练习</w:t>
            </w:r>
          </w:p>
        </w:tc>
        <w:tc>
          <w:tcPr>
            <w:tcW w:w="417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青城山高尔夫俱乐部大厅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660" w:type="dxa"/>
            <w:vMerge w:val="continue"/>
            <w:vAlign w:val="center"/>
          </w:tcPr>
          <w:p>
            <w:pPr>
              <w:spacing w:line="360" w:lineRule="exact"/>
              <w:rPr>
                <w:rFonts w:ascii="Times New Roman" w:hAnsi="Times New Roman" w:eastAsia="仿宋_GB2312" w:cs="Times New Roman"/>
                <w:sz w:val="28"/>
                <w:szCs w:val="28"/>
              </w:rPr>
            </w:pPr>
          </w:p>
        </w:tc>
        <w:tc>
          <w:tcPr>
            <w:tcW w:w="195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17:30-18:00</w:t>
            </w:r>
          </w:p>
        </w:tc>
        <w:tc>
          <w:tcPr>
            <w:tcW w:w="2295"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技术会议</w:t>
            </w:r>
          </w:p>
        </w:tc>
        <w:tc>
          <w:tcPr>
            <w:tcW w:w="417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青城山高尔夫俱乐部二楼会议室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66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11</w:t>
            </w:r>
            <w:r>
              <w:rPr>
                <w:rFonts w:ascii="Times New Roman" w:hAnsi="Times New Roman" w:eastAsia="仿宋_GB2312" w:cs="Times New Roman"/>
                <w:kern w:val="0"/>
                <w:sz w:val="28"/>
                <w:szCs w:val="28"/>
              </w:rPr>
              <w:t>日</w:t>
            </w:r>
          </w:p>
        </w:tc>
        <w:tc>
          <w:tcPr>
            <w:tcW w:w="195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08:30-14:30</w:t>
            </w:r>
          </w:p>
        </w:tc>
        <w:tc>
          <w:tcPr>
            <w:tcW w:w="2295"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第一轮比赛</w:t>
            </w:r>
          </w:p>
        </w:tc>
        <w:tc>
          <w:tcPr>
            <w:tcW w:w="417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青城山高尔夫俱乐部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66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lang w:val="en-US" w:eastAsia="zh-CN"/>
              </w:rPr>
              <w:t>2</w:t>
            </w:r>
            <w:r>
              <w:rPr>
                <w:rFonts w:ascii="Times New Roman" w:hAnsi="Times New Roman" w:eastAsia="仿宋_GB2312" w:cs="Times New Roman"/>
                <w:kern w:val="0"/>
                <w:sz w:val="28"/>
                <w:szCs w:val="28"/>
              </w:rPr>
              <w:t>日</w:t>
            </w:r>
          </w:p>
        </w:tc>
        <w:tc>
          <w:tcPr>
            <w:tcW w:w="195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08:30-14:30</w:t>
            </w:r>
          </w:p>
        </w:tc>
        <w:tc>
          <w:tcPr>
            <w:tcW w:w="2295"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第二轮比赛/颁奖仪式</w:t>
            </w:r>
          </w:p>
        </w:tc>
        <w:tc>
          <w:tcPr>
            <w:tcW w:w="4170" w:type="dxa"/>
            <w:vAlign w:val="center"/>
          </w:tcPr>
          <w:p>
            <w:pPr>
              <w:spacing w:line="3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青城山高尔夫俱乐部</w:t>
            </w:r>
          </w:p>
        </w:tc>
      </w:tr>
    </w:tbl>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32"/>
          <w:szCs w:val="32"/>
        </w:rPr>
      </w:pPr>
      <w:r>
        <w:rPr>
          <w:rFonts w:hint="eastAsia" w:ascii="方正小标宋简体" w:hAnsi="方正小标宋简体" w:eastAsia="方正小标宋简体" w:cs="方正小标宋简体"/>
          <w:bCs/>
          <w:sz w:val="44"/>
          <w:szCs w:val="44"/>
        </w:rPr>
        <w:t>免责声明书</w:t>
      </w:r>
    </w:p>
    <w:p>
      <w:pPr>
        <w:spacing w:line="200" w:lineRule="exact"/>
        <w:jc w:val="center"/>
        <w:rPr>
          <w:rFonts w:ascii="仿宋_GB2312" w:hAnsi="仿宋_GB2312" w:eastAsia="仿宋_GB2312" w:cs="仿宋_GB2312"/>
          <w:b/>
          <w:sz w:val="32"/>
          <w:szCs w:val="32"/>
        </w:rPr>
      </w:pPr>
    </w:p>
    <w:p>
      <w:pPr>
        <w:spacing w:line="320" w:lineRule="exact"/>
        <w:ind w:firstLine="573"/>
        <w:rPr>
          <w:rFonts w:ascii="仿宋_GB2312" w:hAnsi="仿宋_GB2312" w:eastAsia="仿宋_GB2312" w:cs="仿宋_GB2312"/>
          <w:b/>
          <w:sz w:val="28"/>
          <w:szCs w:val="28"/>
        </w:rPr>
      </w:pPr>
      <w:r>
        <w:rPr>
          <w:rFonts w:hint="eastAsia" w:ascii="仿宋_GB2312" w:hAnsi="仿宋_GB2312" w:eastAsia="仿宋_GB2312" w:cs="仿宋_GB2312"/>
          <w:b/>
          <w:sz w:val="28"/>
          <w:szCs w:val="28"/>
        </w:rPr>
        <w:t>（请选手家长/监护人阅读并填写该免责声明书）</w:t>
      </w:r>
    </w:p>
    <w:p>
      <w:pPr>
        <w:spacing w:line="320" w:lineRule="exact"/>
        <w:ind w:firstLine="573"/>
        <w:jc w:val="left"/>
        <w:rPr>
          <w:rFonts w:ascii="仿宋_GB2312" w:hAnsi="仿宋_GB2312" w:eastAsia="仿宋_GB2312" w:cs="仿宋_GB2312"/>
          <w:sz w:val="28"/>
          <w:szCs w:val="28"/>
        </w:rPr>
      </w:pPr>
      <w:r>
        <w:rPr>
          <w:rFonts w:hint="default" w:ascii="Times New Roman" w:hAnsi="Times New Roman" w:eastAsia="仿宋_GB2312" w:cs="Times New Roman"/>
          <w:sz w:val="28"/>
          <w:szCs w:val="28"/>
        </w:rPr>
        <w:t>2022</w:t>
      </w:r>
      <w:r>
        <w:rPr>
          <w:rFonts w:hint="eastAsia" w:ascii="仿宋_GB2312" w:hAnsi="仿宋_GB2312" w:eastAsia="仿宋_GB2312" w:cs="仿宋_GB2312"/>
          <w:sz w:val="28"/>
          <w:szCs w:val="28"/>
        </w:rPr>
        <w:t>年四川省青少年高尔夫锦标赛赛是由成都超级新星体育科技有限公司（以下简称“组织者”）组织管理的。</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考虑到“组织者”致力于对青少年高尔夫以及将于</w:t>
      </w:r>
      <w:r>
        <w:rPr>
          <w:rFonts w:ascii="Times New Roman" w:hAnsi="Times New Roman" w:eastAsia="仿宋_GB2312" w:cs="Times New Roman"/>
          <w:sz w:val="28"/>
          <w:szCs w:val="28"/>
        </w:rPr>
        <w:t>2022年1</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lang w:eastAsia="zh-CN"/>
        </w:rPr>
        <w:t>、12日</w:t>
      </w:r>
      <w:r>
        <w:rPr>
          <w:rFonts w:ascii="Times New Roman" w:hAnsi="Times New Roman" w:eastAsia="仿宋_GB2312" w:cs="Times New Roman"/>
          <w:sz w:val="28"/>
          <w:szCs w:val="28"/>
        </w:rPr>
        <w:t>在青城山高尔夫高尔夫球场举行的2022年四川省青少年高尔夫锦标赛赛事的支持，本免责声明书的签署人：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选手名字</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球员的法定监护人，在此免除</w:t>
      </w:r>
      <w:r>
        <w:rPr>
          <w:rFonts w:hint="eastAsia" w:ascii="仿宋_GB2312" w:hAnsi="仿宋_GB2312" w:eastAsia="仿宋_GB2312" w:cs="仿宋_GB2312"/>
          <w:sz w:val="28"/>
          <w:szCs w:val="28"/>
        </w:rPr>
        <w:t>“组织者”</w:t>
      </w:r>
      <w:r>
        <w:rPr>
          <w:rFonts w:ascii="Times New Roman" w:hAnsi="Times New Roman" w:eastAsia="仿宋_GB2312" w:cs="Times New Roman"/>
          <w:sz w:val="28"/>
          <w:szCs w:val="28"/>
        </w:rPr>
        <w:t>及其董事、代理、陪护人员、雇员、成员、所有权人、继任人及受让人因以上指名的选手和/或签字人在选手参加2022年四川省青少年高尔夫锦标赛的途中或赛事期间所遭受的任何损失、财产毁损或身体伤害（包括死亡）而产生或相关的一切责任、索赔、权利主张或诉讼请求，无论何种性质，且签署人进一步同意就</w:t>
      </w:r>
      <w:r>
        <w:rPr>
          <w:rFonts w:hint="eastAsia" w:ascii="仿宋_GB2312" w:hAnsi="仿宋_GB2312" w:eastAsia="仿宋_GB2312" w:cs="仿宋_GB2312"/>
          <w:sz w:val="28"/>
          <w:szCs w:val="28"/>
        </w:rPr>
        <w:t>“组织者”因上述“选手”</w:t>
      </w:r>
      <w:r>
        <w:rPr>
          <w:rFonts w:ascii="Times New Roman" w:hAnsi="Times New Roman" w:eastAsia="仿宋_GB2312" w:cs="Times New Roman"/>
          <w:sz w:val="28"/>
          <w:szCs w:val="28"/>
        </w:rPr>
        <w:t>而发生或承担的所有的责任、损失、赔偿金、合理的律师费用、辩护费用、其他开销、裁决请求，</w:t>
      </w:r>
      <w:r>
        <w:rPr>
          <w:rFonts w:hint="eastAsia" w:ascii="仿宋_GB2312" w:hAnsi="仿宋_GB2312" w:eastAsia="仿宋_GB2312" w:cs="仿宋_GB2312"/>
          <w:sz w:val="28"/>
          <w:szCs w:val="28"/>
        </w:rPr>
        <w:t>向“组织者”予以赔偿。</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签署人，作为上述命名选手的法定代理人，并且已充分了解到在参加高尔夫赛事及相关活动的途中及赛事过程中可能存在的危险和风险，在此自愿选择给予他们的书面批准。签署人作为上述命名选手的代理人在此自愿承担起与选手和/或签署人可能经受的所有损失、财产损毁或人身伤害（包括死亡）相关的一切风险，并同意组织者使用球员肖像权用于赛事宣传。</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此免责声明对球员及签署人的分销商、继承人、近亲、个人代表、遗嘱执行人、管理员、继任人和受让人亦具有法律约束力。</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此条款将于以上提及的日程（即球员旅行并参加赛事及其相关活动的所有日期）生效并具有完全的法律效力。</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在签署此条款过程中，每位签名人在此确认并声明：</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a)他/她已阅读以上提到的免责声明，理解并自愿签署此免责声明书。</w:t>
      </w:r>
    </w:p>
    <w:p>
      <w:pPr>
        <w:spacing w:line="320" w:lineRule="exact"/>
        <w:ind w:firstLine="5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b)任何签署人，以法定监护人身份签字的，应是以下签名球员的真实法定监护人。且每位签名人需超过</w:t>
      </w:r>
      <w:r>
        <w:rPr>
          <w:rFonts w:ascii="Times New Roman" w:hAnsi="Times New Roman" w:eastAsia="仿宋_GB2312" w:cs="Times New Roman"/>
          <w:sz w:val="28"/>
          <w:szCs w:val="28"/>
        </w:rPr>
        <w:t>18</w:t>
      </w:r>
      <w:r>
        <w:rPr>
          <w:rFonts w:hint="eastAsia" w:ascii="仿宋_GB2312" w:hAnsi="仿宋_GB2312" w:eastAsia="仿宋_GB2312" w:cs="仿宋_GB2312"/>
          <w:sz w:val="28"/>
          <w:szCs w:val="28"/>
        </w:rPr>
        <w:t>周岁并身心健全，同时在以下签名球员了解本免责声明内容并许可的前提下签署。每位签署人充分理解到此免责声明书涉及以下签名球员和签署人的一切主张和索赔权。</w:t>
      </w:r>
    </w:p>
    <w:p>
      <w:pPr>
        <w:spacing w:line="120" w:lineRule="exact"/>
        <w:jc w:val="left"/>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球员签名________________日期_______________________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b/>
          <w:sz w:val="28"/>
          <w:szCs w:val="28"/>
        </w:rPr>
        <w:t>家长签名________________日期_______________________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b/>
          <w:sz w:val="28"/>
          <w:szCs w:val="28"/>
        </w:rPr>
        <w:t>或监护人签名____________日期_______________________</w:t>
      </w:r>
    </w:p>
    <w:p>
      <w:pPr>
        <w:spacing w:line="560" w:lineRule="exact"/>
        <w:rPr>
          <w:rFonts w:ascii="仿宋_GB2312" w:hAnsi="仿宋_GB2312" w:eastAsia="仿宋_GB2312" w:cs="仿宋_GB2312"/>
          <w:sz w:val="32"/>
          <w:szCs w:val="32"/>
        </w:rPr>
      </w:pPr>
      <w:r>
        <w:rPr>
          <w:rFonts w:ascii="Times New Roman" w:hAnsi="Times New Roman" w:eastAsia="黑体" w:cs="Times New Roman"/>
          <w:sz w:val="32"/>
          <w:szCs w:val="32"/>
        </w:rPr>
        <w:t>附件3</w:t>
      </w:r>
    </w:p>
    <w:p>
      <w:pPr>
        <w:spacing w:line="560" w:lineRule="exact"/>
        <w:jc w:val="center"/>
        <w:rPr>
          <w:rFonts w:ascii="仿宋_GB2312" w:hAnsi="仿宋_GB2312" w:eastAsia="仿宋_GB2312" w:cs="仿宋_GB2312"/>
          <w:b/>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医疗同意书</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家长或监护人应填写此同意书并签字：</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以下内容以由___________________（选手名字）的家长或监护人确认批准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_______________选手将参加</w:t>
      </w:r>
      <w:r>
        <w:rPr>
          <w:rFonts w:hint="default" w:ascii="Times New Roman" w:hAnsi="Times New Roman" w:eastAsia="仿宋_GB2312" w:cs="Times New Roman"/>
          <w:sz w:val="28"/>
          <w:szCs w:val="28"/>
        </w:rPr>
        <w:t>2022</w:t>
      </w:r>
      <w:r>
        <w:rPr>
          <w:rFonts w:hint="eastAsia" w:ascii="仿宋_GB2312" w:hAnsi="仿宋_GB2312" w:eastAsia="仿宋_GB2312" w:cs="仿宋_GB2312"/>
          <w:sz w:val="28"/>
          <w:szCs w:val="28"/>
        </w:rPr>
        <w:t>年四川省青少年高尔夫锦标赛，如果发生意外且需要医疗协助，球员的家长或监护人对球员接受上述医疗协助表示同意，则赛事组织方和陪同人员（如若陪同人员非球员家长或监护人）不对此医疗协助担负法律责任。</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家长/监护人名字（正楷）_______________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b/>
          <w:sz w:val="28"/>
          <w:szCs w:val="28"/>
        </w:rPr>
        <w:t>家长/监护人地址_____________________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b/>
          <w:sz w:val="28"/>
          <w:szCs w:val="28"/>
        </w:rPr>
        <w:t>电话______________________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sz w:val="28"/>
          <w:szCs w:val="28"/>
        </w:rPr>
        <w:t>球员对自己的身体健康情况充分认知,</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球员签字__________________</w:t>
      </w:r>
      <w:r>
        <w:rPr>
          <w:rFonts w:hint="eastAsia" w:ascii="仿宋_GB2312" w:hAnsi="仿宋_GB2312" w:eastAsia="仿宋_GB2312" w:cs="仿宋_GB2312"/>
          <w:b/>
          <w:sz w:val="28"/>
          <w:szCs w:val="28"/>
        </w:rPr>
        <w:br w:type="textWrapping"/>
      </w:r>
      <w:r>
        <w:rPr>
          <w:rFonts w:hint="eastAsia" w:ascii="仿宋_GB2312" w:hAnsi="仿宋_GB2312" w:eastAsia="仿宋_GB2312" w:cs="仿宋_GB2312"/>
          <w:sz w:val="28"/>
          <w:szCs w:val="28"/>
        </w:rPr>
        <w:t>如您的孩子有任何过敏情况或您觉得有必要通知赛事组织任何注意事项，请填写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__________________________________________________________________________________________________________________________</w:t>
      </w:r>
    </w:p>
    <w:p>
      <w:pPr>
        <w:spacing w:line="560" w:lineRule="exact"/>
        <w:rPr>
          <w:rFonts w:ascii="Times New Roman" w:hAnsi="Times New Roman" w:eastAsia="黑体" w:cs="Times New Roman"/>
          <w:bCs/>
          <w:sz w:val="32"/>
          <w:szCs w:val="32"/>
        </w:rPr>
      </w:pPr>
      <w:r>
        <w:rPr>
          <w:rFonts w:hint="eastAsia" w:ascii="仿宋_GB2312" w:hAnsi="仿宋_GB2312" w:eastAsia="仿宋_GB2312" w:cs="仿宋_GB2312"/>
          <w:sz w:val="28"/>
          <w:szCs w:val="28"/>
        </w:rPr>
        <w:t>_____________________________________________________________</w:t>
      </w: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附件4</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参赛选手行为准则</w:t>
      </w:r>
    </w:p>
    <w:p>
      <w:pPr>
        <w:spacing w:line="560" w:lineRule="exact"/>
        <w:jc w:val="center"/>
        <w:rPr>
          <w:rFonts w:ascii="仿宋_GB2312" w:hAnsi="仿宋_GB2312" w:eastAsia="仿宋_GB2312" w:cs="仿宋_GB2312"/>
          <w:sz w:val="32"/>
          <w:szCs w:val="32"/>
        </w:rPr>
      </w:pPr>
      <w:r>
        <w:rPr>
          <w:rFonts w:ascii="Times New Roman" w:hAnsi="Times New Roman" w:eastAsia="仿宋_GB2312" w:cs="Times New Roman"/>
          <w:sz w:val="32"/>
          <w:szCs w:val="32"/>
        </w:rPr>
        <w:t>（实施时间：2022年1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日-1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2</w:t>
      </w:r>
      <w:r>
        <w:rPr>
          <w:rFonts w:ascii="Times New Roman" w:hAnsi="Times New Roman" w:eastAsia="仿宋_GB2312" w:cs="Times New Roman"/>
          <w:sz w:val="32"/>
          <w:szCs w:val="32"/>
        </w:rPr>
        <w:t>日）</w:t>
      </w:r>
    </w:p>
    <w:p>
      <w:pPr>
        <w:spacing w:line="400" w:lineRule="exact"/>
        <w:rPr>
          <w:rFonts w:ascii="仿宋_GB2312" w:hAnsi="仿宋_GB2312" w:eastAsia="仿宋_GB2312" w:cs="仿宋_GB2312"/>
          <w:sz w:val="28"/>
          <w:szCs w:val="28"/>
        </w:rPr>
      </w:pP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为规范选手的比赛行为，培养选手的高尔夫球礼仪，营造健康的比赛氛围，保证正常的比赛秩序，适用于每位获准参加本赛事组委会所举办青少年高尔夫球赛事的选手。</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选手应遵守由英国圣安德鲁斯皇家与古老高尔夫球俱乐部</w:t>
      </w:r>
      <w:r>
        <w:rPr>
          <w:rFonts w:ascii="Times New Roman" w:hAnsi="Times New Roman" w:eastAsia="仿宋_GB2312" w:cs="Times New Roman"/>
          <w:sz w:val="28"/>
          <w:szCs w:val="28"/>
        </w:rPr>
        <w:t>（R&amp;A）</w:t>
      </w:r>
      <w:r>
        <w:rPr>
          <w:rFonts w:hint="eastAsia" w:ascii="仿宋_GB2312" w:hAnsi="仿宋_GB2312" w:eastAsia="仿宋_GB2312" w:cs="仿宋_GB2312"/>
          <w:sz w:val="28"/>
          <w:szCs w:val="28"/>
        </w:rPr>
        <w:t>制定，并由中国高尔夫球协会批准的《高尔夫球规则》，也应遵守由组委会制定的当地规则以及其他规定。</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任何在比赛中产生的争议，均可请求裁判进行裁决，选手应尊重裁判的裁决。如选手对裁判的裁决有疑义，可向裁判长及组委会提出申诉，由裁判长及组委会根据申诉流程做出最终裁定。选手应及时就疑义问题提请裁判裁决，否则后果由选手自负。一组选手全部提交记分卡后，不再接受申诉。</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选手应遵守《高尔夫球规则》第一章所规定的礼仪规范。在单场比赛中，裁判有权对违反高尔夫礼仪的行为进行判罚，第一次将被提出口头警告，第二次将被罚一杆，第三次将被取消本场比赛资格。</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选手应对比赛场内的任何人给予尊重，在比赛中不得对任何人做出侮辱性或攻击性的语言及行为，违者将被取消本场比赛资格。</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选手应在规定的时间内完成比赛，不得以任何理由故意拖延比赛，裁判有权对无故拖延比赛的行为进行判罚，第一次将被提出口头警告，第二次将被罚一杆，第三次将被取消本场比赛资格。</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选手应爱护球场及组委会的设施及财物，如有损坏应由选手或选手监护人照价进行赔偿，故意损坏球场设施及组委会财产的选手，将被取消本场比赛资格。</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选手应穿着组委会指定的衣帽参赛，选手有以下且不限于以下情况者严禁参赛：不穿着组委会指定衣帽的；穿着背心、无领</w:t>
      </w:r>
      <w:r>
        <w:rPr>
          <w:rFonts w:ascii="Times New Roman" w:hAnsi="Times New Roman" w:eastAsia="仿宋_GB2312" w:cs="Times New Roman"/>
          <w:sz w:val="28"/>
          <w:szCs w:val="28"/>
        </w:rPr>
        <w:t>T</w:t>
      </w:r>
      <w:r>
        <w:rPr>
          <w:rFonts w:hint="eastAsia" w:ascii="仿宋_GB2312" w:hAnsi="仿宋_GB2312" w:eastAsia="仿宋_GB2312" w:cs="仿宋_GB2312"/>
          <w:sz w:val="28"/>
          <w:szCs w:val="28"/>
        </w:rPr>
        <w:t>恤衫、牛仔裤、短于膝盖的短裤、高跟鞋的；暴露纹身图案的；衣冠不整，歪带球帽及其它违反高尔夫球礼仪不符的服饰等。组委会将根据比赛实际发生情况调整严禁参加比赛行为的内容。</w:t>
      </w:r>
    </w:p>
    <w:p>
      <w:pPr>
        <w:numPr>
          <w:ilvl w:val="0"/>
          <w:numId w:val="1"/>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应按组委会规定参加全部比赛及组委会安排的活动，如选手因故不参加某项活动，需事先向组委会请假并获得允许，如选手中途退出比赛，需告知裁判，并将被取消本场比赛资格。所有已报到的选手必须参加选手会议，在一个年度内累计两次报到后不参加选手会议或迟到超过十五分钟的，将被取消一次参赛资格。报到时须由本人亲自到场，不得由他人代行报到。</w:t>
      </w:r>
    </w:p>
    <w:p>
      <w:pPr>
        <w:numPr>
          <w:ilvl w:val="0"/>
          <w:numId w:val="2"/>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选手接受赛事媒体的采访，允许赛事组织单位使用姓名权、肖像权进行本项活动及青少年高尔夫球事业推广。</w:t>
      </w:r>
    </w:p>
    <w:p>
      <w:pPr>
        <w:numPr>
          <w:ilvl w:val="0"/>
          <w:numId w:val="2"/>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选手如发现任何人有违反《高尔夫球规则》、当地规则、组委会各项规定或其他任何妨碍比赛正常进行的行为，均可告知并制止违规人，或向裁判及组委会检举，但不得自行处罚。</w:t>
      </w:r>
    </w:p>
    <w:p>
      <w:pPr>
        <w:numPr>
          <w:ilvl w:val="0"/>
          <w:numId w:val="2"/>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所有被取消比赛资格的选手，须立即跟随组委会工作人员离开比赛场地。对违反组委会规定的个人，组委会有权视情节轻重给予处罚，包括但不限于：取消本场比赛资格、取消参加委员会举办其他比赛的报名资格、向组委员提交书面检讨等。</w:t>
      </w:r>
    </w:p>
    <w:p>
      <w:pPr>
        <w:numPr>
          <w:ilvl w:val="0"/>
          <w:numId w:val="2"/>
        </w:num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任何由选手行为所造成的法律后果，由当事人本人或其监护人承担全部法律责任，与组委会无关。</w:t>
      </w:r>
    </w:p>
    <w:p>
      <w:pPr>
        <w:numPr>
          <w:ilvl w:val="0"/>
          <w:numId w:val="2"/>
        </w:num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2022年四川省青少年高尔夫锦标赛组委会保留对本准则的最终解释权。</w:t>
      </w:r>
    </w:p>
    <w:p>
      <w:pPr>
        <w:spacing w:line="400" w:lineRule="exact"/>
        <w:rPr>
          <w:rFonts w:ascii="仿宋_GB2312" w:hAnsi="仿宋_GB2312" w:eastAsia="仿宋_GB2312" w:cs="仿宋_GB2312"/>
          <w:sz w:val="28"/>
          <w:szCs w:val="28"/>
        </w:rPr>
      </w:pP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本人已全部阅读本准则，并愿意自觉遵守本准则的各项条款。</w:t>
      </w:r>
    </w:p>
    <w:p>
      <w:pPr>
        <w:spacing w:line="400" w:lineRule="exact"/>
        <w:ind w:firstLine="560" w:firstLineChars="200"/>
        <w:rPr>
          <w:rFonts w:ascii="仿宋_GB2312" w:hAnsi="仿宋_GB2312" w:eastAsia="仿宋_GB2312" w:cs="仿宋_GB2312"/>
          <w:sz w:val="28"/>
          <w:szCs w:val="28"/>
        </w:rPr>
      </w:pPr>
    </w:p>
    <w:p>
      <w:pPr>
        <w:spacing w:line="4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选手签字：________________参赛监护人签字：________________</w:t>
      </w:r>
      <w:r>
        <w:rPr>
          <w:rFonts w:hint="eastAsia" w:ascii="仿宋_GB2312" w:hAnsi="仿宋_GB2312" w:eastAsia="仿宋_GB2312" w:cs="仿宋_GB2312"/>
          <w:b/>
          <w:sz w:val="28"/>
          <w:szCs w:val="28"/>
        </w:rPr>
        <w:br w:type="textWrapping"/>
      </w:r>
    </w:p>
    <w:p>
      <w:pPr>
        <w:spacing w:line="400" w:lineRule="exact"/>
        <w:rPr>
          <w:rFonts w:ascii="仿宋_GB2312" w:hAnsi="仿宋_GB2312" w:eastAsia="仿宋_GB2312" w:cs="仿宋_GB2312"/>
          <w:b/>
          <w:sz w:val="28"/>
          <w:szCs w:val="28"/>
        </w:rPr>
      </w:pPr>
    </w:p>
    <w:p>
      <w:pPr>
        <w:spacing w:line="4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日期：________________________日期：______________________</w:t>
      </w:r>
    </w:p>
    <w:p>
      <w:pPr>
        <w:spacing w:line="560" w:lineRule="exact"/>
        <w:ind w:firstLine="573"/>
        <w:rPr>
          <w:rFonts w:ascii="仿宋_GB2312" w:hAnsi="仿宋_GB2312" w:eastAsia="仿宋_GB2312" w:cs="仿宋_GB2312"/>
          <w:b/>
          <w:sz w:val="32"/>
          <w:szCs w:val="32"/>
        </w:rPr>
      </w:pP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b/>
          <w:sz w:val="32"/>
          <w:szCs w:val="32"/>
        </w:rPr>
      </w:pPr>
      <w:r>
        <w:rPr>
          <w:rFonts w:ascii="Times New Roman" w:hAnsi="Times New Roman" w:eastAsia="黑体" w:cs="Times New Roman"/>
          <w:bCs/>
          <w:sz w:val="32"/>
          <w:szCs w:val="32"/>
        </w:rPr>
        <w:t>附件5</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参赛选手陪同人员须知</w:t>
      </w:r>
    </w:p>
    <w:p>
      <w:pPr>
        <w:spacing w:line="560" w:lineRule="exact"/>
        <w:jc w:val="center"/>
        <w:rPr>
          <w:rFonts w:ascii="仿宋_GB2312" w:hAnsi="仿宋_GB2312" w:eastAsia="仿宋_GB2312" w:cs="仿宋_GB2312"/>
          <w:sz w:val="32"/>
          <w:szCs w:val="32"/>
        </w:rPr>
      </w:pPr>
      <w:r>
        <w:rPr>
          <w:rFonts w:ascii="Times New Roman" w:hAnsi="Times New Roman" w:eastAsia="仿宋_GB2312" w:cs="Times New Roman"/>
          <w:sz w:val="32"/>
          <w:szCs w:val="32"/>
        </w:rPr>
        <w:t>（2022年1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日开始施行，至1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2</w:t>
      </w:r>
      <w:r>
        <w:rPr>
          <w:rFonts w:ascii="Times New Roman" w:hAnsi="Times New Roman" w:eastAsia="仿宋_GB2312" w:cs="Times New Roman"/>
          <w:sz w:val="32"/>
          <w:szCs w:val="32"/>
        </w:rPr>
        <w:t>日截止）</w:t>
      </w:r>
    </w:p>
    <w:p>
      <w:pPr>
        <w:spacing w:line="400" w:lineRule="exact"/>
        <w:ind w:firstLine="573"/>
        <w:rPr>
          <w:rFonts w:ascii="仿宋_GB2312" w:hAnsi="仿宋_GB2312" w:eastAsia="仿宋_GB2312" w:cs="仿宋_GB2312"/>
          <w:sz w:val="28"/>
          <w:szCs w:val="28"/>
        </w:rPr>
      </w:pPr>
    </w:p>
    <w:p>
      <w:pPr>
        <w:spacing w:line="400" w:lineRule="exact"/>
        <w:ind w:firstLine="573"/>
        <w:rPr>
          <w:rFonts w:ascii="仿宋_GB2312" w:hAnsi="仿宋_GB2312" w:eastAsia="仿宋_GB2312" w:cs="仿宋_GB2312"/>
          <w:sz w:val="28"/>
          <w:szCs w:val="28"/>
        </w:rPr>
      </w:pPr>
      <w:r>
        <w:rPr>
          <w:rFonts w:hint="eastAsia" w:ascii="仿宋_GB2312" w:hAnsi="仿宋_GB2312" w:eastAsia="仿宋_GB2312" w:cs="仿宋_GB2312"/>
          <w:sz w:val="28"/>
          <w:szCs w:val="28"/>
        </w:rPr>
        <w:t>为保证选手顺利进行比赛，维护比赛的正常秩序，适用于每位获准参加本组委会所举办青少年高尔夫球赛事的选手家属、亲友、教练、领队或其他陪同人员。</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选手陪同人员不得以任何形式或任何理由干扰比赛的正常进行。</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选手陪同人员应督促选手遵守《高尔夫规则》、比赛当地规则以及组委会的各项规定。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选手陪同人员应尊重组委会及裁判，服从裁判的裁决及组委会的决定。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选手陪同人员应遵守组委会关于选手陪同人员不得下场的规定，须在组委会规定的范围内观看比赛，任何选手陪同人员不得私自到规定范围以外观看比赛。</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 xml:space="preserve">第五条 </w:t>
      </w:r>
      <w:r>
        <w:rPr>
          <w:rFonts w:hint="eastAsia" w:ascii="仿宋_GB2312" w:hAnsi="仿宋_GB2312" w:eastAsia="仿宋_GB2312" w:cs="仿宋_GB2312"/>
          <w:sz w:val="28"/>
          <w:szCs w:val="28"/>
        </w:rPr>
        <w:t>选手陪同人员应对比赛场内的任何人给予尊重，在比赛中不得对任何人做出侮辱性或攻击性的语言及行为。</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选手陪同人员应爱护球场设施、组委会财物，如有损坏须照价赔偿。</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选手陪同人员如发现任何人有违反《高尔夫球规则》、比赛当地规则、组委会规定及其他任何妨碍比赛正常进行的行为，都有权告知并制止违规当事人，或向裁判或组委会检举，但不得自行处罚。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选手陪同人员在陪同选手参赛期间，有如下行为的，组委会有权取消相应选手的参赛资格，并要求选手及选手陪同人员离开比赛场地。组委会还可视情节轻重，要求选手陪同人员提交手写书面检讨，或不再接受选手本人的报名。</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包括但不限于：任何违法行为；对任何人作出殴打、辱骂、恐吓等攻击性或侮辱性行为；故意损坏球场设施、组委会财物或其他人的财物；抢夺、藏匿、故意损坏任何比赛用品或选手球具；在比赛进行过程中到规定范围以外观看比赛；故意拖延比赛正常进行；欺骗或教唆选手欺骗对手、裁判或组委会；扰乱赛场正常秩序等。组委会将根据比赛实际发生情况调整“违规”行为的内容。</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任何由选手陪同人员行为所造成的法律后果，由当事人本人承担全部法律责任，与组委会无关。</w:t>
      </w:r>
    </w:p>
    <w:p>
      <w:pPr>
        <w:spacing w:line="400" w:lineRule="exact"/>
        <w:ind w:firstLine="573"/>
        <w:rPr>
          <w:rFonts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b/>
          <w:sz w:val="28"/>
          <w:szCs w:val="28"/>
          <w:lang w:val="en-US" w:eastAsia="zh-CN"/>
        </w:rPr>
        <w:t xml:space="preserve"> </w:t>
      </w:r>
      <w:r>
        <w:rPr>
          <w:rFonts w:ascii="Times New Roman" w:hAnsi="Times New Roman" w:eastAsia="仿宋_GB2312" w:cs="Times New Roman"/>
          <w:sz w:val="28"/>
          <w:szCs w:val="28"/>
        </w:rPr>
        <w:t>2022</w:t>
      </w:r>
      <w:r>
        <w:rPr>
          <w:rFonts w:hint="eastAsia" w:ascii="仿宋_GB2312" w:hAnsi="仿宋_GB2312" w:eastAsia="仿宋_GB2312" w:cs="仿宋_GB2312"/>
          <w:sz w:val="28"/>
          <w:szCs w:val="28"/>
        </w:rPr>
        <w:t>年四川省青少年高尔夫锦标赛委会保留对本准则的最终解释权。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本人已全部阅读本行为准则，并愿意自觉遵守本行为准则的各项条款。</w:t>
      </w:r>
    </w:p>
    <w:p>
      <w:pPr>
        <w:spacing w:line="700" w:lineRule="exact"/>
        <w:ind w:firstLine="573"/>
        <w:rPr>
          <w:rFonts w:ascii="仿宋_GB2312" w:hAnsi="仿宋_GB2312" w:eastAsia="仿宋_GB2312" w:cs="仿宋_GB2312"/>
          <w:sz w:val="28"/>
          <w:szCs w:val="28"/>
        </w:rPr>
      </w:pPr>
    </w:p>
    <w:p>
      <w:pPr>
        <w:spacing w:line="700" w:lineRule="exact"/>
        <w:ind w:firstLine="573"/>
        <w:rPr>
          <w:rFonts w:ascii="仿宋_GB2312" w:hAnsi="仿宋_GB2312" w:eastAsia="仿宋_GB2312" w:cs="仿宋_GB2312"/>
          <w:b/>
          <w:sz w:val="28"/>
          <w:szCs w:val="28"/>
        </w:rPr>
      </w:pPr>
      <w:r>
        <w:rPr>
          <w:rFonts w:hint="eastAsia" w:ascii="仿宋_GB2312" w:hAnsi="仿宋_GB2312" w:eastAsia="仿宋_GB2312" w:cs="仿宋_GB2312"/>
          <w:b/>
          <w:sz w:val="28"/>
          <w:szCs w:val="28"/>
        </w:rPr>
        <w:t>选手陪同人员代表签字：___________________</w:t>
      </w:r>
    </w:p>
    <w:p>
      <w:pPr>
        <w:spacing w:line="700" w:lineRule="exact"/>
        <w:ind w:firstLine="2810" w:firstLineChars="10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日期：___________________</w:t>
      </w: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700" w:lineRule="exact"/>
        <w:ind w:firstLine="2810" w:firstLineChars="1000"/>
        <w:rPr>
          <w:rFonts w:hint="eastAsia" w:ascii="仿宋_GB2312" w:hAnsi="仿宋_GB2312" w:eastAsia="仿宋_GB2312" w:cs="仿宋_GB2312"/>
          <w:b/>
          <w:sz w:val="28"/>
          <w:szCs w:val="28"/>
        </w:rPr>
      </w:pPr>
    </w:p>
    <w:p>
      <w:pPr>
        <w:spacing w:line="360" w:lineRule="auto"/>
        <w:rPr>
          <w:rFonts w:hint="default" w:ascii="Times New Roman" w:hAnsi="Times New Roman" w:eastAsia="黑体" w:cs="Times New Roman"/>
          <w:bCs/>
          <w:sz w:val="32"/>
          <w:szCs w:val="32"/>
        </w:rPr>
      </w:pPr>
    </w:p>
    <w:p>
      <w:pPr>
        <w:spacing w:line="360" w:lineRule="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附件6</w:t>
      </w: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bCs/>
          <w:kern w:val="28"/>
          <w:sz w:val="44"/>
          <w:szCs w:val="44"/>
        </w:rPr>
      </w:pP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bCs/>
          <w:kern w:val="28"/>
          <w:sz w:val="44"/>
          <w:szCs w:val="44"/>
        </w:rPr>
      </w:pPr>
      <w:r>
        <w:rPr>
          <w:rFonts w:hint="eastAsia" w:ascii="方正小标宋简体" w:hAnsi="方正小标宋简体" w:eastAsia="方正小标宋简体" w:cs="方正小标宋简体"/>
          <w:bCs/>
          <w:kern w:val="28"/>
          <w:sz w:val="44"/>
          <w:szCs w:val="44"/>
        </w:rPr>
        <w:t>2022年</w:t>
      </w:r>
      <w:r>
        <w:rPr>
          <w:rFonts w:hint="eastAsia" w:ascii="方正小标宋简体" w:hAnsi="方正小标宋简体" w:eastAsia="方正小标宋简体" w:cs="方正小标宋简体"/>
          <w:bCs/>
          <w:kern w:val="28"/>
          <w:sz w:val="44"/>
          <w:szCs w:val="44"/>
          <w:lang w:val="en-US" w:eastAsia="zh-CN"/>
        </w:rPr>
        <w:t>四川省</w:t>
      </w:r>
      <w:r>
        <w:rPr>
          <w:rFonts w:hint="eastAsia" w:ascii="方正小标宋简体" w:hAnsi="方正小标宋简体" w:eastAsia="方正小标宋简体" w:cs="方正小标宋简体"/>
          <w:bCs/>
          <w:kern w:val="28"/>
          <w:sz w:val="44"/>
          <w:szCs w:val="44"/>
          <w:lang w:eastAsia="zh-CN"/>
        </w:rPr>
        <w:t>青少年</w:t>
      </w:r>
      <w:r>
        <w:rPr>
          <w:rFonts w:hint="eastAsia" w:ascii="方正小标宋简体" w:hAnsi="方正小标宋简体" w:eastAsia="方正小标宋简体" w:cs="方正小标宋简体"/>
          <w:bCs/>
          <w:kern w:val="28"/>
          <w:sz w:val="44"/>
          <w:szCs w:val="44"/>
          <w:lang w:val="en-US" w:eastAsia="zh-CN"/>
        </w:rPr>
        <w:t>高尔夫球</w:t>
      </w:r>
      <w:r>
        <w:rPr>
          <w:rFonts w:hint="eastAsia" w:ascii="方正小标宋简体" w:hAnsi="方正小标宋简体" w:eastAsia="方正小标宋简体" w:cs="方正小标宋简体"/>
          <w:bCs/>
          <w:kern w:val="28"/>
          <w:sz w:val="44"/>
          <w:szCs w:val="44"/>
          <w:lang w:eastAsia="zh-CN"/>
        </w:rPr>
        <w:t>锦标赛</w:t>
      </w:r>
    </w:p>
    <w:p>
      <w:pPr>
        <w:keepNext w:val="0"/>
        <w:keepLines w:val="0"/>
        <w:pageBreakBefore w:val="0"/>
        <w:widowControl w:val="0"/>
        <w:kinsoku/>
        <w:wordWrap/>
        <w:overflowPunct/>
        <w:topLinePunct w:val="0"/>
        <w:bidi w:val="0"/>
        <w:snapToGrid/>
        <w:spacing w:line="640" w:lineRule="exact"/>
        <w:jc w:val="center"/>
        <w:textAlignment w:val="auto"/>
        <w:rPr>
          <w:rFonts w:hint="eastAsia" w:ascii="微软雅黑" w:hAnsi="微软雅黑" w:eastAsia="微软雅黑" w:cs="微软雅黑"/>
          <w:bCs/>
          <w:kern w:val="28"/>
          <w:sz w:val="32"/>
          <w:szCs w:val="36"/>
        </w:rPr>
      </w:pPr>
      <w:r>
        <w:rPr>
          <w:rFonts w:hint="eastAsia" w:ascii="方正小标宋简体" w:hAnsi="方正小标宋简体" w:eastAsia="方正小标宋简体" w:cs="方正小标宋简体"/>
          <w:bCs/>
          <w:kern w:val="28"/>
          <w:sz w:val="44"/>
          <w:szCs w:val="44"/>
        </w:rPr>
        <w:t>疫情防控承诺书</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Cs w:val="21"/>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textAlignment w:val="auto"/>
        <w:rPr>
          <w:rFonts w:hint="default" w:ascii="Times New Roman" w:hAnsi="Times New Roman" w:eastAsia="仿宋_GB2312" w:cs="Times New Roman"/>
          <w:kern w:val="0"/>
          <w:sz w:val="30"/>
          <w:szCs w:val="30"/>
          <w:u w:val="single"/>
        </w:rPr>
      </w:pPr>
      <w:r>
        <w:rPr>
          <w:rFonts w:hint="default" w:ascii="Times New Roman" w:hAnsi="Times New Roman" w:eastAsia="仿宋_GB2312" w:cs="Times New Roman"/>
          <w:kern w:val="0"/>
          <w:sz w:val="30"/>
          <w:szCs w:val="30"/>
        </w:rPr>
        <w:t>参赛</w:t>
      </w:r>
      <w:r>
        <w:rPr>
          <w:rFonts w:hint="eastAsia" w:ascii="Times New Roman" w:hAnsi="Times New Roman" w:eastAsia="仿宋_GB2312" w:cs="Times New Roman"/>
          <w:kern w:val="0"/>
          <w:sz w:val="30"/>
          <w:szCs w:val="30"/>
          <w:lang w:val="en-US" w:eastAsia="zh-CN"/>
        </w:rPr>
        <w:t>个人</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仿宋_GB2312" w:cs="Times New Roman"/>
          <w:kern w:val="0"/>
          <w:sz w:val="30"/>
          <w:szCs w:val="30"/>
        </w:rPr>
        <w:t>所属区（市）县：</w:t>
      </w:r>
      <w:r>
        <w:rPr>
          <w:rFonts w:hint="default" w:ascii="Times New Roman" w:hAnsi="Times New Roman" w:eastAsia="仿宋_GB2312" w:cs="Times New Roman"/>
          <w:kern w:val="0"/>
          <w:sz w:val="30"/>
          <w:szCs w:val="30"/>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地址：</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仿宋_GB2312" w:cs="Times New Roman"/>
          <w:kern w:val="0"/>
          <w:sz w:val="30"/>
          <w:szCs w:val="30"/>
        </w:rPr>
        <w:t>联系电话：</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仿宋_GB2312" w:cs="Times New Roman"/>
          <w:kern w:val="0"/>
          <w:sz w:val="30"/>
          <w:szCs w:val="30"/>
        </w:rPr>
        <w:t>。为认真配合做好新冠肺炎疫情防控工作，做好</w:t>
      </w:r>
      <w:r>
        <w:rPr>
          <w:rFonts w:hint="default" w:ascii="Times New Roman" w:hAnsi="Times New Roman" w:eastAsia="仿宋_GB2312" w:cs="Times New Roman"/>
          <w:kern w:val="0"/>
          <w:sz w:val="30"/>
          <w:szCs w:val="30"/>
          <w:lang w:eastAsia="zh-CN"/>
        </w:rPr>
        <w:t>参赛</w:t>
      </w:r>
      <w:r>
        <w:rPr>
          <w:rFonts w:hint="default" w:ascii="Times New Roman" w:hAnsi="Times New Roman" w:eastAsia="仿宋_GB2312" w:cs="Times New Roman"/>
          <w:kern w:val="0"/>
          <w:sz w:val="30"/>
          <w:szCs w:val="30"/>
        </w:rPr>
        <w:t>疫情防控措施，我承诺：</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一、如实向参赛人员及其家人和亲友宣传新冠肺炎疫情防控知识，不造谣、不信谣、不传谣。</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二、向赛事组委会如实报告参赛人员行踪、体温和健康状况以及与疫情防控相关的情况，配合赛事组委会进行疫情摸排。</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三、如实报告本单位参赛人员及其共同居住的家庭成员往返国（境）外以及国内高风险区的情况，如有上述情况（含接触以上情况人员），立即报告赛事组委会，并按照疫情防控要求进行隔离和核酸检测。</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四、如本单位向赛事组委会报告疫情时，因主观原因迟报、隐报、谎报、乱报造成的一切后果由我参赛单位承担。</w:t>
      </w:r>
    </w:p>
    <w:p>
      <w:pPr>
        <w:keepNext w:val="0"/>
        <w:keepLines w:val="0"/>
        <w:pageBreakBefore w:val="0"/>
        <w:widowControl w:val="0"/>
        <w:kinsoku/>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0"/>
          <w:szCs w:val="30"/>
        </w:rPr>
      </w:pPr>
    </w:p>
    <w:p>
      <w:pPr>
        <w:keepNext w:val="0"/>
        <w:keepLines w:val="0"/>
        <w:pageBreakBefore w:val="0"/>
        <w:widowControl w:val="0"/>
        <w:kinsoku/>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0"/>
          <w:szCs w:val="30"/>
        </w:rPr>
      </w:pPr>
    </w:p>
    <w:p>
      <w:pPr>
        <w:keepNext w:val="0"/>
        <w:keepLines w:val="0"/>
        <w:pageBreakBefore w:val="0"/>
        <w:widowControl w:val="0"/>
        <w:kinsoku/>
        <w:wordWrap w:val="0"/>
        <w:overflowPunct/>
        <w:topLinePunct w:val="0"/>
        <w:autoSpaceDE w:val="0"/>
        <w:autoSpaceDN w:val="0"/>
        <w:bidi w:val="0"/>
        <w:adjustRightInd w:val="0"/>
        <w:snapToGrid/>
        <w:spacing w:line="560" w:lineRule="exact"/>
        <w:jc w:val="right"/>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xml:space="preserve">参赛负责人：             </w:t>
      </w:r>
    </w:p>
    <w:p>
      <w:pPr>
        <w:keepNext w:val="0"/>
        <w:keepLines w:val="0"/>
        <w:pageBreakBefore w:val="0"/>
        <w:widowControl w:val="0"/>
        <w:kinsoku/>
        <w:wordWrap w:val="0"/>
        <w:overflowPunct/>
        <w:topLinePunct w:val="0"/>
        <w:bidi w:val="0"/>
        <w:snapToGrid/>
        <w:spacing w:line="560" w:lineRule="exact"/>
        <w:jc w:val="right"/>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2022年   月   日</w:t>
      </w:r>
    </w:p>
    <w:p>
      <w:pPr>
        <w:spacing w:line="360" w:lineRule="auto"/>
        <w:rPr>
          <w:rFonts w:hint="default" w:ascii="Times New Roman" w:hAnsi="Times New Roman" w:eastAsia="黑体" w:cs="Times New Roman"/>
          <w:bCs/>
          <w:sz w:val="32"/>
          <w:szCs w:val="32"/>
        </w:rPr>
      </w:pPr>
    </w:p>
    <w:p>
      <w:pPr>
        <w:spacing w:line="360" w:lineRule="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附件7</w:t>
      </w:r>
    </w:p>
    <w:p>
      <w:pPr>
        <w:spacing w:line="0" w:lineRule="atLeast"/>
        <w:jc w:val="center"/>
        <w:rPr>
          <w:rFonts w:hint="eastAsia" w:ascii="方正小标宋简体" w:hAnsi="方正小标宋简体" w:eastAsia="方正小标宋简体" w:cs="方正小标宋简体"/>
          <w:bCs/>
          <w:kern w:val="28"/>
          <w:sz w:val="44"/>
          <w:szCs w:val="44"/>
        </w:rPr>
      </w:pPr>
      <w:r>
        <w:rPr>
          <w:rFonts w:hint="eastAsia" w:ascii="方正小标宋简体" w:hAnsi="方正小标宋简体" w:eastAsia="方正小标宋简体" w:cs="方正小标宋简体"/>
          <w:bCs/>
          <w:kern w:val="28"/>
          <w:sz w:val="44"/>
          <w:szCs w:val="44"/>
        </w:rPr>
        <w:t>健康排查表</w:t>
      </w:r>
    </w:p>
    <w:p>
      <w:pPr>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运动员</w:t>
      </w:r>
      <w:r>
        <w:rPr>
          <w:rFonts w:hint="default" w:ascii="Times New Roman" w:hAnsi="Times New Roman" w:eastAsia="仿宋_GB2312" w:cs="Times New Roman"/>
          <w:sz w:val="28"/>
          <w:szCs w:val="28"/>
        </w:rPr>
        <w:t>（签字）：                                2022年   月   日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68"/>
        <w:gridCol w:w="1104"/>
        <w:gridCol w:w="1104"/>
        <w:gridCol w:w="1104"/>
        <w:gridCol w:w="1104"/>
        <w:gridCol w:w="1106"/>
        <w:gridCol w:w="1018"/>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740" w:type="dxa"/>
            <w:vAlign w:val="center"/>
          </w:tcPr>
          <w:p>
            <w:pPr>
              <w:snapToGrid w:val="0"/>
              <w:jc w:val="center"/>
              <w:rPr>
                <w:rFonts w:hint="eastAsia" w:ascii="黑体" w:hAnsi="黑体" w:eastAsia="黑体" w:cs="黑体"/>
                <w:sz w:val="24"/>
              </w:rPr>
            </w:pPr>
            <w:r>
              <w:rPr>
                <w:rFonts w:hint="eastAsia" w:ascii="黑体" w:hAnsi="黑体" w:eastAsia="黑体" w:cs="黑体"/>
                <w:sz w:val="24"/>
              </w:rPr>
              <w:t>序号</w:t>
            </w:r>
          </w:p>
        </w:tc>
        <w:tc>
          <w:tcPr>
            <w:tcW w:w="868" w:type="dxa"/>
            <w:vAlign w:val="center"/>
          </w:tcPr>
          <w:p>
            <w:pPr>
              <w:snapToGrid w:val="0"/>
              <w:jc w:val="center"/>
              <w:rPr>
                <w:rFonts w:hint="eastAsia" w:ascii="黑体" w:hAnsi="黑体" w:eastAsia="黑体" w:cs="黑体"/>
                <w:sz w:val="24"/>
              </w:rPr>
            </w:pPr>
            <w:r>
              <w:rPr>
                <w:rFonts w:hint="eastAsia" w:ascii="黑体" w:hAnsi="黑体" w:eastAsia="黑体" w:cs="黑体"/>
                <w:sz w:val="24"/>
              </w:rPr>
              <w:t>姓名</w:t>
            </w:r>
          </w:p>
        </w:tc>
        <w:tc>
          <w:tcPr>
            <w:tcW w:w="110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pacing w:val="-20"/>
                <w:sz w:val="24"/>
              </w:rPr>
            </w:pPr>
            <w:r>
              <w:rPr>
                <w:rFonts w:hint="eastAsia" w:ascii="黑体" w:hAnsi="黑体" w:eastAsia="黑体" w:cs="黑体"/>
                <w:sz w:val="24"/>
              </w:rPr>
              <w:t>赛前</w:t>
            </w:r>
            <w:r>
              <w:rPr>
                <w:rFonts w:hint="eastAsia" w:ascii="黑体" w:hAnsi="黑体" w:eastAsia="黑体" w:cs="黑体"/>
                <w:sz w:val="24"/>
                <w:lang w:val="en-US" w:eastAsia="zh-CN"/>
              </w:rPr>
              <w:t>7</w:t>
            </w:r>
            <w:r>
              <w:rPr>
                <w:rFonts w:hint="eastAsia" w:ascii="黑体" w:hAnsi="黑体" w:eastAsia="黑体" w:cs="黑体"/>
                <w:sz w:val="24"/>
              </w:rPr>
              <w:t>天本人及同住家属有无高风险地区旅居史</w:t>
            </w:r>
          </w:p>
        </w:tc>
        <w:tc>
          <w:tcPr>
            <w:tcW w:w="110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pacing w:val="-20"/>
                <w:sz w:val="24"/>
              </w:rPr>
            </w:pPr>
            <w:r>
              <w:rPr>
                <w:rFonts w:hint="eastAsia" w:ascii="黑体" w:hAnsi="黑体" w:eastAsia="黑体" w:cs="黑体"/>
                <w:sz w:val="24"/>
              </w:rPr>
              <w:t>赛前</w:t>
            </w:r>
            <w:r>
              <w:rPr>
                <w:rFonts w:hint="eastAsia" w:ascii="黑体" w:hAnsi="黑体" w:eastAsia="黑体" w:cs="黑体"/>
                <w:sz w:val="24"/>
                <w:lang w:val="en-US" w:eastAsia="zh-CN"/>
              </w:rPr>
              <w:t>7</w:t>
            </w:r>
            <w:r>
              <w:rPr>
                <w:rFonts w:hint="eastAsia" w:ascii="黑体" w:hAnsi="黑体" w:eastAsia="黑体" w:cs="黑体"/>
                <w:sz w:val="24"/>
              </w:rPr>
              <w:t>天本人及同住家属有无新冠病例或隔离人员接触史</w:t>
            </w:r>
          </w:p>
        </w:tc>
        <w:tc>
          <w:tcPr>
            <w:tcW w:w="110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z w:val="24"/>
              </w:rPr>
            </w:pPr>
            <w:r>
              <w:rPr>
                <w:rFonts w:hint="eastAsia" w:ascii="黑体" w:hAnsi="黑体" w:eastAsia="黑体" w:cs="黑体"/>
                <w:sz w:val="24"/>
              </w:rPr>
              <w:t>本人赛前</w:t>
            </w:r>
            <w:r>
              <w:rPr>
                <w:rFonts w:hint="eastAsia" w:ascii="黑体" w:hAnsi="黑体" w:eastAsia="黑体" w:cs="黑体"/>
                <w:sz w:val="24"/>
                <w:lang w:val="en-US" w:eastAsia="zh-CN"/>
              </w:rPr>
              <w:t>7</w:t>
            </w:r>
            <w:r>
              <w:rPr>
                <w:rFonts w:hint="eastAsia" w:ascii="黑体" w:hAnsi="黑体" w:eastAsia="黑体" w:cs="黑体"/>
                <w:sz w:val="24"/>
              </w:rPr>
              <w:t>天有无发热、咽痛等相关呼吸道疾病症状</w:t>
            </w:r>
          </w:p>
        </w:tc>
        <w:tc>
          <w:tcPr>
            <w:tcW w:w="110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pacing w:val="-20"/>
                <w:sz w:val="24"/>
              </w:rPr>
            </w:pPr>
            <w:r>
              <w:rPr>
                <w:rFonts w:hint="eastAsia" w:ascii="黑体" w:hAnsi="黑体" w:eastAsia="黑体" w:cs="黑体"/>
                <w:sz w:val="24"/>
              </w:rPr>
              <w:t>本人“四川天府健康通”是否是绿码</w:t>
            </w:r>
          </w:p>
        </w:tc>
        <w:tc>
          <w:tcPr>
            <w:tcW w:w="110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z w:val="24"/>
              </w:rPr>
            </w:pPr>
            <w:r>
              <w:rPr>
                <w:rFonts w:hint="eastAsia" w:ascii="黑体" w:hAnsi="黑体" w:eastAsia="黑体" w:cs="黑体"/>
                <w:sz w:val="24"/>
              </w:rPr>
              <w:t>本人48小时内核酸检测结果是否呈阴性</w:t>
            </w:r>
          </w:p>
        </w:tc>
        <w:tc>
          <w:tcPr>
            <w:tcW w:w="101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z w:val="24"/>
              </w:rPr>
            </w:pPr>
            <w:r>
              <w:rPr>
                <w:rFonts w:hint="eastAsia" w:ascii="黑体" w:hAnsi="黑体" w:eastAsia="黑体" w:cs="黑体"/>
                <w:sz w:val="24"/>
              </w:rPr>
              <w:t>本人签名</w:t>
            </w:r>
          </w:p>
        </w:tc>
        <w:tc>
          <w:tcPr>
            <w:tcW w:w="101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黑体" w:hAnsi="黑体" w:eastAsia="黑体" w:cs="黑体"/>
                <w:sz w:val="24"/>
              </w:rPr>
            </w:pPr>
            <w:r>
              <w:rPr>
                <w:rFonts w:hint="eastAsia" w:ascii="黑体" w:hAnsi="黑体" w:eastAsia="黑体" w:cs="黑体"/>
                <w:sz w:val="24"/>
              </w:rPr>
              <w:t>未满18周岁监护人签名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868"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4" w:type="dxa"/>
            <w:vAlign w:val="center"/>
          </w:tcPr>
          <w:p>
            <w:pPr>
              <w:snapToGrid w:val="0"/>
              <w:jc w:val="center"/>
              <w:rPr>
                <w:rFonts w:hint="default" w:ascii="Times New Roman" w:hAnsi="Times New Roman" w:eastAsia="仿宋_GB2312" w:cs="Times New Roman"/>
                <w:sz w:val="24"/>
              </w:rPr>
            </w:pPr>
          </w:p>
        </w:tc>
        <w:tc>
          <w:tcPr>
            <w:tcW w:w="1106"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c>
          <w:tcPr>
            <w:tcW w:w="1018" w:type="dxa"/>
            <w:vAlign w:val="center"/>
          </w:tcPr>
          <w:p>
            <w:pPr>
              <w:snapToGrid w:val="0"/>
              <w:jc w:val="center"/>
              <w:rPr>
                <w:rFonts w:hint="default" w:ascii="Times New Roman" w:hAnsi="Times New Roman" w:eastAsia="仿宋_GB2312" w:cs="Times New Roman"/>
                <w:sz w:val="24"/>
              </w:rPr>
            </w:pPr>
          </w:p>
        </w:tc>
      </w:tr>
    </w:tbl>
    <w:p>
      <w:pPr>
        <w:spacing w:line="700" w:lineRule="exact"/>
        <w:rPr>
          <w:rFonts w:hint="eastAsia" w:ascii="仿宋_GB2312" w:hAnsi="仿宋_GB2312" w:eastAsia="仿宋_GB2312" w:cs="仿宋_GB2312"/>
          <w:b/>
          <w:sz w:val="28"/>
          <w:szCs w:val="28"/>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3" o:spid="_x0000_s4103" o:spt="202" type="#_x0000_t202" style="position:absolute;left:0pt;margin-top:-24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1F0F8"/>
    <w:multiLevelType w:val="singleLevel"/>
    <w:tmpl w:val="E571F0F8"/>
    <w:lvl w:ilvl="0" w:tentative="0">
      <w:start w:val="9"/>
      <w:numFmt w:val="chineseCounting"/>
      <w:suff w:val="space"/>
      <w:lvlText w:val="第%1条"/>
      <w:lvlJc w:val="left"/>
      <w:rPr>
        <w:rFonts w:hint="eastAsia"/>
        <w:b/>
        <w:bCs/>
      </w:rPr>
    </w:lvl>
  </w:abstractNum>
  <w:abstractNum w:abstractNumId="1">
    <w:nsid w:val="17195B6C"/>
    <w:multiLevelType w:val="singleLevel"/>
    <w:tmpl w:val="17195B6C"/>
    <w:lvl w:ilvl="0" w:tentative="0">
      <w:start w:val="1"/>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6EEA6B56"/>
    <w:rsid w:val="76FD3AAB"/>
    <w:rsid w:val="BFE757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眉 Char"/>
    <w:basedOn w:val="5"/>
    <w:link w:val="3"/>
    <w:qFormat/>
    <w:uiPriority w:val="0"/>
    <w:rPr>
      <w:rFonts w:ascii="Calibri" w:hAnsi="Calibri" w:eastAsia="宋体" w:cs="Arial"/>
      <w:kern w:val="2"/>
      <w:sz w:val="18"/>
      <w:szCs w:val="18"/>
    </w:rPr>
  </w:style>
  <w:style w:type="character" w:customStyle="1" w:styleId="8">
    <w:name w:val="页脚 Char"/>
    <w:basedOn w:val="5"/>
    <w:link w:val="2"/>
    <w:qFormat/>
    <w:uiPriority w:val="0"/>
    <w:rPr>
      <w:rFonts w:ascii="Calibri" w:hAnsi="Calibri" w:eastAsia="宋体"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4954</Words>
  <Characters>5715</Characters>
  <Lines>37</Lines>
  <Paragraphs>10</Paragraphs>
  <TotalTime>2</TotalTime>
  <ScaleCrop>false</ScaleCrop>
  <LinksUpToDate>false</LinksUpToDate>
  <CharactersWithSpaces>5929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2022-10-29T10:02:00Z</dcterms:created>
  <dc:creator>WPS_1621492136</dc:creator>
  <cp:lastModifiedBy>袁靖</cp:lastModifiedBy>
  <dcterms:modified xsi:type="dcterms:W3CDTF">2022-11-17T17:58:34Z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E349632AA4B5486A8C07552809203724</vt:lpwstr>
  </property>
</Properties>
</file>